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default"/>
          <w:color w:val="auto"/>
          <w:sz w:val="32"/>
        </w:rPr>
      </w:pPr>
      <w:r>
        <w:rPr>
          <w:rFonts w:hint="eastAsia"/>
          <w:color w:val="auto"/>
          <w:sz w:val="32"/>
        </w:rPr>
        <w:t>標茶町議会第１回定例会</w:t>
      </w:r>
    </w:p>
    <w:p>
      <w:pPr>
        <w:pStyle w:val="0"/>
        <w:wordWrap w:val="0"/>
        <w:spacing w:line="320" w:lineRule="exact"/>
        <w:jc w:val="left"/>
        <w:rPr>
          <w:rFonts w:hint="default" w:ascii="ＭＳ 明朝" w:hAnsi="ＭＳ 明朝" w:eastAsia="ＭＳ 明朝"/>
          <w:color w:val="auto"/>
          <w:sz w:val="22"/>
        </w:rPr>
      </w:pPr>
      <w:r>
        <w:rPr>
          <w:rFonts w:hint="eastAsia" w:ascii="ＭＳ 明朝" w:hAnsi="ＭＳ 明朝" w:eastAsia="ＭＳ 明朝"/>
          <w:color w:val="auto"/>
          <w:sz w:val="22"/>
          <w:u w:val="double" w:color="auto"/>
        </w:rPr>
        <w:t>一般質問通告一覧</w:t>
      </w:r>
      <w:r>
        <w:rPr>
          <w:rFonts w:hint="eastAsia" w:ascii="ＭＳ 明朝" w:hAnsi="ＭＳ 明朝" w:eastAsia="ＭＳ 明朝"/>
          <w:color w:val="auto"/>
          <w:sz w:val="22"/>
        </w:rPr>
        <w:t>　　　　　　　　　　　　　　　　　　　　　　　　　　　　　　　　　　　　　　　　　　　　　　　　　令和８年２月</w:t>
      </w:r>
      <w:r>
        <w:rPr>
          <w:rFonts w:hint="eastAsia" w:ascii="ＭＳ 明朝" w:hAnsi="ＭＳ 明朝" w:eastAsia="ＭＳ 明朝"/>
          <w:color w:val="auto"/>
          <w:sz w:val="22"/>
        </w:rPr>
        <w:t>27</w:t>
      </w:r>
      <w:r>
        <w:rPr>
          <w:rFonts w:hint="eastAsia" w:ascii="ＭＳ 明朝" w:hAnsi="ＭＳ 明朝" w:eastAsia="ＭＳ 明朝"/>
          <w:color w:val="auto"/>
          <w:sz w:val="22"/>
        </w:rPr>
        <w:t>日</w:t>
      </w:r>
    </w:p>
    <w:p>
      <w:pPr>
        <w:pStyle w:val="0"/>
        <w:wordWrap w:val="0"/>
        <w:jc w:val="left"/>
        <w:rPr>
          <w:rFonts w:hint="default"/>
          <w:color w:val="auto"/>
        </w:rPr>
      </w:pPr>
    </w:p>
    <w:tbl>
      <w:tblPr>
        <w:tblStyle w:val="23"/>
        <w:tblW w:w="14703" w:type="dxa"/>
        <w:jc w:val="center"/>
        <w:tblInd w:w="0" w:type="dxa"/>
        <w:tblLayout w:type="fixed"/>
        <w:tblLook w:firstRow="1" w:lastRow="0" w:firstColumn="1" w:lastColumn="0" w:noHBand="0" w:noVBand="1" w:val="04A0"/>
      </w:tblPr>
      <w:tblGrid>
        <w:gridCol w:w="591"/>
        <w:gridCol w:w="595"/>
        <w:gridCol w:w="2461"/>
        <w:gridCol w:w="9105"/>
        <w:gridCol w:w="998"/>
        <w:gridCol w:w="953"/>
      </w:tblGrid>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№１</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1556" w:hRule="atLeast"/>
        </w:trPr>
        <w:tc>
          <w:tcPr>
            <w:tcW w:w="590"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５</w:t>
            </w:r>
          </w:p>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番</w:t>
            </w:r>
          </w:p>
        </w:tc>
        <w:tc>
          <w:tcPr>
            <w:tcW w:w="595"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鴻池智子</w:t>
            </w:r>
          </w:p>
        </w:tc>
        <w:tc>
          <w:tcPr>
            <w:tcW w:w="2461" w:type="dxa"/>
            <w:vAlign w:val="top"/>
          </w:tcPr>
          <w:p>
            <w:pPr>
              <w:pStyle w:val="0"/>
              <w:wordWrap w:val="0"/>
              <w:adjustRightInd w:val="0"/>
              <w:rPr>
                <w:rFonts w:hint="default" w:ascii="ＭＳ 明朝" w:hAnsi="ＭＳ 明朝" w:eastAsia="ＭＳ 明朝"/>
                <w:color w:val="auto"/>
                <w:sz w:val="24"/>
              </w:rPr>
            </w:pPr>
            <w:r>
              <w:rPr>
                <w:rFonts w:hint="eastAsia" w:ascii="ＭＳ 明朝" w:hAnsi="ＭＳ 明朝" w:eastAsia="ＭＳ 明朝"/>
                <w:color w:val="auto"/>
                <w:sz w:val="24"/>
              </w:rPr>
              <w:t>１．感震ブレーカーの設置を進めるべき</w:t>
            </w:r>
          </w:p>
        </w:tc>
        <w:tc>
          <w:tcPr>
            <w:tcW w:w="9106"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　大地震発生時の二次災害を防ぐために、昨年行われた防災訓練でも取り上げられた、感震ブレーカーの設置を進めるべきと思います。大地震発生時の火災原因は電気関係が</w:t>
            </w:r>
            <w:r>
              <w:rPr>
                <w:rFonts w:hint="eastAsia" w:ascii="ＭＳ 明朝" w:hAnsi="ＭＳ 明朝" w:eastAsia="ＭＳ 明朝"/>
                <w:color w:val="auto"/>
                <w:sz w:val="24"/>
              </w:rPr>
              <w:t>51</w:t>
            </w:r>
            <w:r>
              <w:rPr>
                <w:rFonts w:hint="eastAsia" w:ascii="ＭＳ 明朝" w:hAnsi="ＭＳ 明朝" w:eastAsia="ＭＳ 明朝"/>
                <w:color w:val="auto"/>
                <w:sz w:val="24"/>
              </w:rPr>
              <w:t>％とされています。感震ブレーカーには簡易タイプで安価な物もあることから、二次災害防止のため、木造の築年数が長い住宅に対し設置を促す取り組みを進めるべきと思いますが、町の考えを伺います。</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tc>
        <w:tc>
          <w:tcPr>
            <w:tcW w:w="953" w:type="dxa"/>
            <w:vAlign w:val="top"/>
          </w:tcPr>
          <w:p>
            <w:pPr>
              <w:pStyle w:val="0"/>
              <w:wordWrap w:val="0"/>
              <w:jc w:val="left"/>
              <w:rPr>
                <w:rFonts w:hint="default" w:ascii="ＭＳ 明朝" w:hAnsi="ＭＳ 明朝" w:eastAsia="ＭＳ 明朝"/>
                <w:color w:val="auto"/>
                <w:sz w:val="24"/>
              </w:rPr>
            </w:pPr>
          </w:p>
        </w:tc>
      </w:tr>
      <w:tr>
        <w:trPr/>
        <w:tc>
          <w:tcPr>
            <w:tcW w:w="590" w:type="dxa"/>
            <w:vMerge w:val="continue"/>
            <w:vAlign w:val="top"/>
          </w:tcPr>
          <w:p>
            <w:pPr>
              <w:pStyle w:val="0"/>
              <w:rPr>
                <w:rFonts w:hint="default" w:ascii="ＭＳ 明朝" w:hAnsi="ＭＳ 明朝" w:eastAsia="ＭＳ 明朝"/>
                <w:sz w:val="24"/>
              </w:rPr>
            </w:pPr>
          </w:p>
        </w:tc>
        <w:tc>
          <w:tcPr>
            <w:tcW w:w="595" w:type="dxa"/>
            <w:vMerge w:val="continue"/>
            <w:vAlign w:val="top"/>
          </w:tcPr>
          <w:p>
            <w:pPr>
              <w:pStyle w:val="0"/>
              <w:rPr>
                <w:rFonts w:hint="default" w:ascii="ＭＳ 明朝" w:hAnsi="ＭＳ 明朝" w:eastAsia="ＭＳ 明朝"/>
                <w:sz w:val="24"/>
              </w:rPr>
            </w:pP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２．ＡＥＤに三角巾の導入を</w:t>
            </w:r>
          </w:p>
        </w:tc>
        <w:tc>
          <w:tcPr>
            <w:tcW w:w="9106" w:type="dxa"/>
            <w:vAlign w:val="top"/>
          </w:tcPr>
          <w:p>
            <w:pPr>
              <w:pStyle w:val="0"/>
              <w:wordWrap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以前に、一度質問をしている内容です。先月、救急救命講習を受けてきました。その中でＡＥＤ使用時の女性に対する配慮から、胸部が見えないようにＡＥＤを使用する訓練を行いましたが、なかなか難しい事が分かりました。着用している服によっては、さらに時間がかかります。</w:t>
            </w:r>
          </w:p>
          <w:p>
            <w:pPr>
              <w:pStyle w:val="0"/>
              <w:wordWrap w:val="0"/>
              <w:ind w:left="0" w:leftChars="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消防職員、団員、救助に携わる人が躊躇せず、ＡＥＤを使用できる体制を整えるためにも、改めて三角巾の導入を求めます。町内に設置されているＡＥＤの数は公共施設等含め</w:t>
            </w:r>
            <w:r>
              <w:rPr>
                <w:rFonts w:hint="eastAsia" w:ascii="ＭＳ 明朝" w:hAnsi="ＭＳ 明朝" w:eastAsia="ＭＳ 明朝"/>
                <w:color w:val="auto"/>
                <w:sz w:val="24"/>
              </w:rPr>
              <w:t>30</w:t>
            </w:r>
            <w:r>
              <w:rPr>
                <w:rFonts w:hint="eastAsia" w:ascii="ＭＳ 明朝" w:hAnsi="ＭＳ 明朝" w:eastAsia="ＭＳ 明朝"/>
                <w:color w:val="auto"/>
                <w:sz w:val="24"/>
              </w:rPr>
              <w:t>台程度です。救助のために、ＡＥＤを使用した消防職員が救助した家族から訴えられたという事例もあったので、ぜひとも三角巾の導入を強く要望します。</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tc>
        <w:tc>
          <w:tcPr>
            <w:tcW w:w="953" w:type="dxa"/>
            <w:vAlign w:val="top"/>
          </w:tcPr>
          <w:p>
            <w:pPr>
              <w:pStyle w:val="0"/>
              <w:wordWrap w:val="0"/>
              <w:jc w:val="left"/>
              <w:rPr>
                <w:rFonts w:hint="default" w:ascii="ＭＳ 明朝" w:hAnsi="ＭＳ 明朝" w:eastAsia="ＭＳ 明朝"/>
                <w:color w:val="auto"/>
                <w:sz w:val="24"/>
              </w:rPr>
            </w:pPr>
          </w:p>
        </w:tc>
      </w:tr>
      <w:tr>
        <w:trPr>
          <w:trHeight w:val="1556" w:hRule="atLeast"/>
        </w:trPr>
        <w:tc>
          <w:tcPr>
            <w:tcW w:w="590"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２</w:t>
            </w:r>
          </w:p>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番</w:t>
            </w:r>
          </w:p>
        </w:tc>
        <w:tc>
          <w:tcPr>
            <w:tcW w:w="595"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櫻井一隆</w:t>
            </w: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１．町立病院は屋根の修理をすべき</w:t>
            </w:r>
          </w:p>
        </w:tc>
        <w:tc>
          <w:tcPr>
            <w:tcW w:w="9106" w:type="dxa"/>
            <w:vAlign w:val="top"/>
          </w:tcPr>
          <w:p>
            <w:pPr>
              <w:pStyle w:val="0"/>
              <w:wordWrap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町立病院は町民の健康を守る大切な施設だと思うが、町長はどのように考えているのか問う。</w:t>
            </w:r>
          </w:p>
          <w:p>
            <w:pPr>
              <w:pStyle w:val="0"/>
              <w:wordWrap w:val="0"/>
              <w:ind w:left="0" w:leftChars="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院内の患者待合室が雨漏りしているが、なぜ修理しないのか、その理由を伺いたい。町長が修理せずして誰ができるのか。町の財産を管理するのが町長の責任ではないのか。町長の考えを問う。</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rHeight w:val="2346" w:hRule="atLeast"/>
        </w:trPr>
        <w:tc>
          <w:tcPr>
            <w:tcW w:w="590" w:type="dxa"/>
            <w:vMerge w:val="continue"/>
            <w:vAlign w:val="top"/>
          </w:tcPr>
          <w:p>
            <w:pPr>
              <w:pStyle w:val="0"/>
              <w:rPr>
                <w:rFonts w:hint="eastAsia"/>
              </w:rPr>
            </w:pPr>
          </w:p>
        </w:tc>
        <w:tc>
          <w:tcPr>
            <w:tcW w:w="595" w:type="dxa"/>
            <w:vMerge w:val="continue"/>
            <w:vAlign w:val="top"/>
          </w:tcPr>
          <w:p>
            <w:pPr>
              <w:pStyle w:val="0"/>
              <w:rPr>
                <w:rFonts w:hint="eastAsia"/>
              </w:rPr>
            </w:pP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２．道東ホースタウンプロジェクトは見直しをすべき</w:t>
            </w:r>
          </w:p>
        </w:tc>
        <w:tc>
          <w:tcPr>
            <w:tcW w:w="9106" w:type="dxa"/>
            <w:vAlign w:val="top"/>
          </w:tcPr>
          <w:p>
            <w:pPr>
              <w:pStyle w:val="0"/>
              <w:wordWrap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道東ホースタウンプロジェクトは平成</w:t>
            </w:r>
            <w:r>
              <w:rPr>
                <w:rFonts w:hint="eastAsia" w:ascii="ＭＳ 明朝" w:hAnsi="ＭＳ 明朝" w:eastAsia="ＭＳ 明朝"/>
                <w:color w:val="auto"/>
                <w:sz w:val="24"/>
              </w:rPr>
              <w:t>28</w:t>
            </w:r>
            <w:r>
              <w:rPr>
                <w:rFonts w:hint="eastAsia" w:ascii="ＭＳ 明朝" w:hAnsi="ＭＳ 明朝" w:eastAsia="ＭＳ 明朝"/>
                <w:color w:val="auto"/>
                <w:sz w:val="24"/>
              </w:rPr>
              <w:t>年に企画され、今年で９年目になるので、以下について質問する。</w:t>
            </w:r>
          </w:p>
          <w:p>
            <w:pPr>
              <w:pStyle w:val="0"/>
              <w:wordWrap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・預託牧場は増えたのか。預託頭数は何頭になったのか。</w:t>
            </w:r>
          </w:p>
          <w:p>
            <w:pPr>
              <w:pStyle w:val="0"/>
              <w:wordWrap w:val="0"/>
              <w:ind w:left="0" w:leftChars="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・８年度も合同会社ホースタウンリンクやオフィスホースタウンと同様の委託契約を結ぶ予定なのか伺う。町財政が悪化しているので外部委託をやめて、町が自ら行うべきではないか。</w:t>
            </w:r>
          </w:p>
          <w:p>
            <w:pPr>
              <w:pStyle w:val="0"/>
              <w:wordWrap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・今年もＳＬ冬の湿原号が来ているが、駅には町有馬「トムカント」の出迎える姿</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№２</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1216" w:hRule="atLeast"/>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２</w:t>
            </w:r>
          </w:p>
          <w:p>
            <w:pPr>
              <w:pStyle w:val="0"/>
              <w:jc w:val="center"/>
              <w:rPr>
                <w:rFonts w:hint="eastAsia"/>
                <w:color w:val="auto"/>
              </w:rPr>
            </w:pPr>
            <w:r>
              <w:rPr>
                <w:rFonts w:hint="eastAsia" w:ascii="ＭＳ 明朝" w:hAnsi="ＭＳ 明朝" w:eastAsia="ＭＳ 明朝"/>
                <w:color w:val="auto"/>
                <w:sz w:val="24"/>
              </w:rPr>
              <w:t>番</w:t>
            </w:r>
          </w:p>
        </w:tc>
        <w:tc>
          <w:tcPr>
            <w:tcW w:w="595" w:type="dxa"/>
            <w:vAlign w:val="top"/>
          </w:tcPr>
          <w:p>
            <w:pPr>
              <w:pStyle w:val="0"/>
              <w:jc w:val="center"/>
              <w:rPr>
                <w:rFonts w:hint="eastAsia"/>
                <w:color w:val="auto"/>
              </w:rPr>
            </w:pPr>
            <w:r>
              <w:rPr>
                <w:rFonts w:hint="eastAsia" w:ascii="ＭＳ 明朝" w:hAnsi="ＭＳ 明朝" w:eastAsia="ＭＳ 明朝"/>
                <w:color w:val="auto"/>
                <w:sz w:val="24"/>
              </w:rPr>
              <w:t>櫻井一隆</w:t>
            </w:r>
          </w:p>
        </w:tc>
        <w:tc>
          <w:tcPr>
            <w:tcW w:w="2461" w:type="dxa"/>
            <w:vAlign w:val="top"/>
          </w:tcPr>
          <w:p>
            <w:pPr>
              <w:pStyle w:val="0"/>
              <w:wordWrap w:val="0"/>
              <w:rPr>
                <w:rFonts w:hint="default" w:ascii="ＭＳ 明朝" w:hAnsi="ＭＳ 明朝" w:eastAsia="ＭＳ 明朝"/>
                <w:color w:val="auto"/>
                <w:sz w:val="24"/>
              </w:rPr>
            </w:pPr>
          </w:p>
        </w:tc>
        <w:tc>
          <w:tcPr>
            <w:tcW w:w="9106" w:type="dxa"/>
            <w:vAlign w:val="top"/>
          </w:tcPr>
          <w:p>
            <w:pPr>
              <w:pStyle w:val="0"/>
              <w:wordWrap w:val="0"/>
              <w:ind w:left="210" w:leftChars="1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はなく、民間の馬が乗馬の営業に来ているだけである。「馬」を核とした標茶の魅力を発信するには絶好の機会であるのに、なぜ町有馬を使わないのか理由を伺う。</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p>
        </w:tc>
        <w:tc>
          <w:tcPr>
            <w:tcW w:w="953" w:type="dxa"/>
            <w:vAlign w:val="top"/>
          </w:tcPr>
          <w:p>
            <w:pPr>
              <w:pStyle w:val="0"/>
              <w:wordWrap w:val="0"/>
              <w:jc w:val="left"/>
              <w:rPr>
                <w:rFonts w:hint="default" w:ascii="ＭＳ 明朝" w:hAnsi="ＭＳ 明朝" w:eastAsia="ＭＳ 明朝"/>
                <w:color w:val="auto"/>
                <w:sz w:val="24"/>
              </w:rPr>
            </w:pPr>
          </w:p>
        </w:tc>
      </w:tr>
      <w:tr>
        <w:trPr>
          <w:trHeight w:val="5001" w:hRule="atLeast"/>
        </w:trPr>
        <w:tc>
          <w:tcPr>
            <w:tcW w:w="590" w:type="dxa"/>
            <w:vMerge w:val="restart"/>
            <w:vAlign w:val="top"/>
          </w:tcPr>
          <w:p>
            <w:pPr>
              <w:pStyle w:val="0"/>
              <w:wordWrap w:val="0"/>
              <w:jc w:val="center"/>
              <w:rPr>
                <w:rFonts w:hint="eastAsia" w:ascii="ＭＳ 明朝" w:hAnsi="ＭＳ 明朝" w:eastAsia="ＭＳ 明朝"/>
                <w:color w:val="auto"/>
                <w:sz w:val="24"/>
              </w:rPr>
            </w:pPr>
            <w:r>
              <w:rPr>
                <w:rFonts w:hint="eastAsia" w:ascii="ＭＳ 明朝" w:hAnsi="ＭＳ 明朝" w:eastAsia="ＭＳ 明朝"/>
                <w:color w:val="auto"/>
                <w:sz w:val="24"/>
              </w:rPr>
              <w:t>６</w:t>
            </w: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番</w:t>
            </w:r>
          </w:p>
        </w:tc>
        <w:tc>
          <w:tcPr>
            <w:tcW w:w="595" w:type="dxa"/>
            <w:vMerge w:val="restart"/>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齊藤　昇一</w:t>
            </w: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１．本町の財政状況と各施設の今後について</w:t>
            </w:r>
          </w:p>
        </w:tc>
        <w:tc>
          <w:tcPr>
            <w:tcW w:w="9106"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本町の財政状況について</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・現在、標茶町は非常に厳しい財政状況にあります。現在の財政状況をどのように認識されているのか。そして、今後、何をしなければならないとお考えか、お示しください。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町立病院について</w:t>
            </w:r>
            <w:bookmarkStart w:id="0" w:name="_GoBack"/>
            <w:bookmarkEnd w:id="0"/>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町立病院は、町民にとって大切な医療機関であり、私も「医療を守ること」は最優先だと考えています。しかし同時に、今の形のままで将来も続けられるのか、冷静に検討する時期に来ているのではないでしょうか。「町立病院を守るための再編」という視点で、どのような検討をされているのかお聞きします。</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やすらぎ園・デイサービスセンターについて</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高齢化が進む中、福祉は欠かせません。しかし、施設運営の在り方を見直すことで、より安定的に続けられる可能性もあります。民間との連携や経営改善など、具体的な検討は進んでいるのか、お示しくださ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育成牧場について</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・育成牧場は、本町の基幹産業を象徴する一施設です。しかし赤字が続けば、町全体の負担になります。今後の方向性について、経営改善の具体策をお聞きします。</w:t>
            </w:r>
          </w:p>
        </w:tc>
        <w:tc>
          <w:tcPr>
            <w:tcW w:w="998"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w w:val="82"/>
                <w:sz w:val="24"/>
              </w:rPr>
              <w:t>町　長</w:t>
            </w:r>
          </w:p>
        </w:tc>
        <w:tc>
          <w:tcPr>
            <w:tcW w:w="953" w:type="dxa"/>
            <w:vAlign w:val="top"/>
          </w:tcPr>
          <w:p>
            <w:pPr>
              <w:pStyle w:val="0"/>
              <w:rPr>
                <w:rFonts w:hint="eastAsia" w:ascii="ＭＳ 明朝" w:hAnsi="ＭＳ 明朝" w:eastAsia="ＭＳ 明朝"/>
                <w:color w:val="auto"/>
                <w:sz w:val="24"/>
              </w:rPr>
            </w:pPr>
          </w:p>
        </w:tc>
      </w:tr>
      <w:tr>
        <w:trPr>
          <w:trHeight w:val="1220" w:hRule="atLeast"/>
        </w:trPr>
        <w:tc>
          <w:tcPr>
            <w:tcW w:w="590" w:type="dxa"/>
            <w:vMerge w:val="continue"/>
            <w:vAlign w:val="top"/>
          </w:tcPr>
          <w:p>
            <w:pPr>
              <w:pStyle w:val="0"/>
              <w:rPr>
                <w:rFonts w:hint="eastAsia"/>
              </w:rPr>
            </w:pPr>
          </w:p>
        </w:tc>
        <w:tc>
          <w:tcPr>
            <w:tcW w:w="595" w:type="dxa"/>
            <w:vMerge w:val="continue"/>
            <w:vAlign w:val="top"/>
          </w:tcPr>
          <w:p>
            <w:pPr>
              <w:pStyle w:val="0"/>
              <w:rPr>
                <w:rFonts w:hint="eastAsia"/>
              </w:rPr>
            </w:pP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２．町長の進退について</w:t>
            </w:r>
          </w:p>
        </w:tc>
        <w:tc>
          <w:tcPr>
            <w:tcW w:w="9106" w:type="dxa"/>
            <w:vAlign w:val="top"/>
          </w:tcPr>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来年度は町長選挙が控えております。この厳しい状況の中、町長は次期選挙に出馬されるお考えがあるのか。もし、出馬されるのであれば、この財政状況をどう立て直すのか、町民にどのような覚悟を示されるのか。率直なお考えをお聞かせください。</w:t>
            </w:r>
          </w:p>
        </w:tc>
        <w:tc>
          <w:tcPr>
            <w:tcW w:w="998" w:type="dxa"/>
            <w:vAlign w:val="top"/>
          </w:tcPr>
          <w:p>
            <w:pPr>
              <w:pStyle w:val="0"/>
              <w:jc w:val="center"/>
              <w:rPr>
                <w:rFonts w:hint="eastAsia"/>
                <w:color w:val="auto"/>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rHeight w:val="1790" w:hRule="atLeast"/>
        </w:trPr>
        <w:tc>
          <w:tcPr>
            <w:tcW w:w="590" w:type="dxa"/>
            <w:vAlign w:val="top"/>
          </w:tcPr>
          <w:p>
            <w:pPr>
              <w:pStyle w:val="0"/>
              <w:wordWrap w:val="0"/>
              <w:jc w:val="center"/>
              <w:rPr>
                <w:rFonts w:hint="eastAsia" w:ascii="ＭＳ 明朝" w:hAnsi="ＭＳ 明朝" w:eastAsia="ＭＳ 明朝"/>
                <w:color w:val="auto"/>
                <w:sz w:val="24"/>
              </w:rPr>
            </w:pPr>
            <w:r>
              <w:rPr>
                <w:rFonts w:hint="eastAsia" w:ascii="ＭＳ 明朝" w:hAnsi="ＭＳ 明朝" w:eastAsia="ＭＳ 明朝"/>
                <w:color w:val="auto"/>
                <w:sz w:val="24"/>
              </w:rPr>
              <w:t>１番</w:t>
            </w:r>
          </w:p>
        </w:tc>
        <w:tc>
          <w:tcPr>
            <w:tcW w:w="595" w:type="dxa"/>
            <w:vAlign w:val="top"/>
          </w:tcPr>
          <w:p>
            <w:pPr>
              <w:pStyle w:val="0"/>
              <w:wordWrap w:val="0"/>
              <w:jc w:val="center"/>
              <w:rPr>
                <w:rFonts w:hint="eastAsia" w:ascii="ＭＳ 明朝" w:hAnsi="ＭＳ 明朝" w:eastAsia="ＭＳ 明朝"/>
                <w:color w:val="auto"/>
                <w:sz w:val="24"/>
              </w:rPr>
            </w:pPr>
            <w:r>
              <w:rPr>
                <w:rFonts w:hint="eastAsia" w:ascii="ＭＳ 明朝" w:hAnsi="ＭＳ 明朝" w:eastAsia="ＭＳ 明朝"/>
                <w:color w:val="auto"/>
                <w:sz w:val="24"/>
              </w:rPr>
              <w:t>深見</w:t>
            </w:r>
          </w:p>
          <w:p>
            <w:pPr>
              <w:pStyle w:val="0"/>
              <w:wordWrap w:val="0"/>
              <w:jc w:val="center"/>
              <w:rPr>
                <w:rFonts w:hint="eastAsia" w:ascii="ＭＳ 明朝" w:hAnsi="ＭＳ 明朝" w:eastAsia="ＭＳ 明朝"/>
                <w:color w:val="auto"/>
                <w:sz w:val="24"/>
              </w:rPr>
            </w:pPr>
          </w:p>
          <w:p>
            <w:pPr>
              <w:pStyle w:val="0"/>
              <w:wordWrap w:val="0"/>
              <w:jc w:val="center"/>
              <w:rPr>
                <w:rFonts w:hint="eastAsia" w:ascii="ＭＳ 明朝" w:hAnsi="ＭＳ 明朝" w:eastAsia="ＭＳ 明朝"/>
                <w:color w:val="auto"/>
                <w:sz w:val="24"/>
              </w:rPr>
            </w:pPr>
            <w:r>
              <w:rPr>
                <w:rFonts w:hint="eastAsia" w:ascii="ＭＳ 明朝" w:hAnsi="ＭＳ 明朝" w:eastAsia="ＭＳ 明朝"/>
                <w:color w:val="auto"/>
                <w:sz w:val="24"/>
              </w:rPr>
              <w:t>迪</w:t>
            </w: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１．地域住民、登下校児童生徒の安全を守るため空き家対策を</w:t>
            </w:r>
          </w:p>
        </w:tc>
        <w:tc>
          <w:tcPr>
            <w:tcW w:w="9106" w:type="dxa"/>
            <w:vAlign w:val="top"/>
          </w:tcPr>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・昨年</w:t>
            </w:r>
            <w:r>
              <w:rPr>
                <w:rFonts w:hint="eastAsia" w:ascii="ＭＳ 明朝" w:hAnsi="ＭＳ 明朝" w:eastAsia="ＭＳ 明朝"/>
                <w:color w:val="auto"/>
                <w:sz w:val="24"/>
              </w:rPr>
              <w:t>10</w:t>
            </w:r>
            <w:r>
              <w:rPr>
                <w:rFonts w:hint="eastAsia" w:ascii="ＭＳ 明朝" w:hAnsi="ＭＳ 明朝" w:eastAsia="ＭＳ 明朝"/>
                <w:color w:val="auto"/>
                <w:sz w:val="24"/>
              </w:rPr>
              <w:t>月の強風により、空き家のかなり大きなトタンが飛んできて、その一部がオモチャリ川の数か所に落ちていた。現在もそのまま放置されているが、周辺を通る小、中、高校生、地域住民にぶつかれば、非常に危険な事故となる恐れがあった。このことを町は認識しているか。</w:t>
            </w:r>
          </w:p>
          <w:p>
            <w:pPr>
              <w:pStyle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2015</w:t>
            </w:r>
            <w:r>
              <w:rPr>
                <w:rFonts w:hint="eastAsia" w:ascii="ＭＳ 明朝" w:hAnsi="ＭＳ 明朝" w:eastAsia="ＭＳ 明朝"/>
                <w:color w:val="auto"/>
                <w:sz w:val="24"/>
              </w:rPr>
              <w:t>年５月に全面施行された「空家等対策の推進に関する特別措置法」は空き家が周辺環境や安全衛生に悪影響を及ぼすことを防ぐために、国と地方自治体が活用・処分を促すための法律である。また、</w:t>
            </w:r>
            <w:r>
              <w:rPr>
                <w:rFonts w:hint="eastAsia" w:ascii="ＭＳ 明朝" w:hAnsi="ＭＳ 明朝" w:eastAsia="ＭＳ 明朝"/>
                <w:color w:val="auto"/>
                <w:sz w:val="24"/>
              </w:rPr>
              <w:t>2023</w:t>
            </w:r>
            <w:r>
              <w:rPr>
                <w:rFonts w:hint="eastAsia" w:ascii="ＭＳ 明朝" w:hAnsi="ＭＳ 明朝" w:eastAsia="ＭＳ 明朝"/>
                <w:color w:val="auto"/>
                <w:sz w:val="24"/>
              </w:rPr>
              <w:t>年</w:t>
            </w:r>
            <w:r>
              <w:rPr>
                <w:rFonts w:hint="eastAsia" w:ascii="ＭＳ 明朝" w:hAnsi="ＭＳ 明朝" w:eastAsia="ＭＳ 明朝"/>
                <w:color w:val="auto"/>
                <w:sz w:val="24"/>
              </w:rPr>
              <w:t>12</w:t>
            </w:r>
            <w:r>
              <w:rPr>
                <w:rFonts w:hint="eastAsia" w:ascii="ＭＳ 明朝" w:hAnsi="ＭＳ 明朝" w:eastAsia="ＭＳ 明朝"/>
                <w:color w:val="auto"/>
                <w:sz w:val="24"/>
              </w:rPr>
              <w:t>月には改正法が施行され、</w:t>
            </w:r>
          </w:p>
        </w:tc>
        <w:tc>
          <w:tcPr>
            <w:tcW w:w="998" w:type="dxa"/>
            <w:vAlign w:val="top"/>
          </w:tcPr>
          <w:p>
            <w:pPr>
              <w:pStyle w:val="0"/>
              <w:jc w:val="center"/>
              <w:rPr>
                <w:rFonts w:hint="eastAsia"/>
                <w:color w:val="auto"/>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№３</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2179" w:hRule="atLeast"/>
        </w:trPr>
        <w:tc>
          <w:tcPr>
            <w:tcW w:w="591"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１番</w:t>
            </w:r>
          </w:p>
        </w:tc>
        <w:tc>
          <w:tcPr>
            <w:tcW w:w="595"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深見</w:t>
            </w:r>
          </w:p>
          <w:p>
            <w:pPr>
              <w:pStyle w:val="0"/>
              <w:wordWrap w:val="0"/>
              <w:jc w:val="center"/>
              <w:rPr>
                <w:rFonts w:hint="default" w:ascii="ＭＳ 明朝" w:hAnsi="ＭＳ 明朝" w:eastAsia="ＭＳ 明朝"/>
                <w:color w:val="auto"/>
                <w:sz w:val="24"/>
              </w:rPr>
            </w:pPr>
          </w:p>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迪</w:t>
            </w:r>
          </w:p>
        </w:tc>
        <w:tc>
          <w:tcPr>
            <w:tcW w:w="2461" w:type="dxa"/>
            <w:vAlign w:val="top"/>
          </w:tcPr>
          <w:p>
            <w:pPr>
              <w:pStyle w:val="0"/>
              <w:wordWrap w:val="0"/>
              <w:rPr>
                <w:rFonts w:hint="default" w:ascii="ＭＳ 明朝" w:hAnsi="ＭＳ 明朝" w:eastAsia="ＭＳ 明朝"/>
                <w:color w:val="auto"/>
                <w:sz w:val="24"/>
              </w:rPr>
            </w:pPr>
          </w:p>
        </w:tc>
        <w:tc>
          <w:tcPr>
            <w:tcW w:w="9106" w:type="dxa"/>
            <w:vAlign w:val="top"/>
          </w:tcPr>
          <w:p>
            <w:pPr>
              <w:pStyle w:val="0"/>
              <w:wordWrap w:val="0"/>
              <w:ind w:left="0" w:leftChars="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空き家対策がさらに強化されている。</w:t>
            </w:r>
          </w:p>
          <w:p>
            <w:pPr>
              <w:pStyle w:val="0"/>
              <w:wordWrap w:val="0"/>
              <w:ind w:left="0" w:leftChars="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・「特定空家等に対する措置」に関する適切な実施を図るための必要な指針</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ガイドライン）では、空家等の所有者等の所在を特定できない場合又は所有者が死亡しており、相続人がいることが明らかではない場合についても記述されている。すでに倒壊している空家、もしくは倒壊の危険がある空家について早急に調査し、事故が起きないうちに、特定空家等に係る代執行なども視野に入れ、対応すべきではないか。</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p>
        </w:tc>
        <w:tc>
          <w:tcPr>
            <w:tcW w:w="953" w:type="dxa"/>
            <w:vAlign w:val="top"/>
          </w:tcPr>
          <w:p>
            <w:pPr>
              <w:pStyle w:val="0"/>
              <w:wordWrap w:val="0"/>
              <w:jc w:val="left"/>
              <w:rPr>
                <w:rFonts w:hint="default" w:ascii="ＭＳ 明朝" w:hAnsi="ＭＳ 明朝" w:eastAsia="ＭＳ 明朝"/>
                <w:color w:val="auto"/>
                <w:sz w:val="24"/>
              </w:rPr>
            </w:pPr>
          </w:p>
        </w:tc>
      </w:tr>
      <w:tr>
        <w:trPr/>
        <w:tc>
          <w:tcPr>
            <w:tcW w:w="591" w:type="dxa"/>
            <w:vMerge w:val="continue"/>
            <w:vAlign w:val="top"/>
          </w:tcPr>
          <w:p>
            <w:pPr>
              <w:pStyle w:val="0"/>
              <w:rPr>
                <w:rFonts w:hint="default" w:ascii="ＭＳ 明朝" w:hAnsi="ＭＳ 明朝" w:eastAsia="ＭＳ 明朝"/>
                <w:sz w:val="24"/>
              </w:rPr>
            </w:pPr>
          </w:p>
        </w:tc>
        <w:tc>
          <w:tcPr>
            <w:tcW w:w="595" w:type="dxa"/>
            <w:vMerge w:val="continue"/>
            <w:vAlign w:val="top"/>
          </w:tcPr>
          <w:p>
            <w:pPr>
              <w:pStyle w:val="0"/>
              <w:rPr>
                <w:rFonts w:hint="default" w:ascii="ＭＳ 明朝" w:hAnsi="ＭＳ 明朝" w:eastAsia="ＭＳ 明朝"/>
                <w:sz w:val="24"/>
              </w:rPr>
            </w:pP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２．学校の臨時教員を正規教員にするよう知事に要請してはどうか</w:t>
            </w:r>
          </w:p>
        </w:tc>
        <w:tc>
          <w:tcPr>
            <w:tcW w:w="9106" w:type="dxa"/>
            <w:vAlign w:val="top"/>
          </w:tcPr>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慢性的な教員不足による教職員の進まない働き方改革について、多くの教育現場では相当の苦労をしていると思われる。教育委員会でも、教職員の時間外労働の大変な実態について、すでに把握していると思うが、現在どのような状況か。</w:t>
            </w:r>
          </w:p>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・これは全国的な課題で、全国の多くの教育現場で教職員不足により、実効性のない「働き方改革」となっており苦労していると考えるが、教育長の所見はどうか。</w:t>
            </w:r>
          </w:p>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そのような中で茨城県の大井川知事が記者会見を行った。この会見で「臨時的に都合よく代替職員を探すというやり方を切り替え、しっかりと正規の教職員を採用する方向に大きくかじを切る決断をした」と話した。</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同課の担当者は「試験制度の見直しと併せ、働き方改革などが進んでいる点などを発信して教員志望者の確保に努めていきたい」としている。さらに、今後およそ５年間、臨時教員を正規の教員にする特別選考を実施し、臨時教員</w:t>
            </w:r>
            <w:r>
              <w:rPr>
                <w:rFonts w:hint="eastAsia" w:ascii="ＭＳ 明朝" w:hAnsi="ＭＳ 明朝" w:eastAsia="ＭＳ 明朝"/>
                <w:color w:val="auto"/>
                <w:sz w:val="24"/>
              </w:rPr>
              <w:t>1,600</w:t>
            </w:r>
            <w:r>
              <w:rPr>
                <w:rFonts w:hint="eastAsia" w:ascii="ＭＳ 明朝" w:hAnsi="ＭＳ 明朝" w:eastAsia="ＭＳ 明朝"/>
                <w:color w:val="auto"/>
                <w:sz w:val="24"/>
              </w:rPr>
              <w:t>人を正規教員にしていく教育改革を断行することを発表した。すでに教育長もこの記者会見の内容を知っていると思うが、感想や所見を聞きたい。</w:t>
            </w:r>
          </w:p>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・茨城県の教育改革こそ、実効性のある「働き方改革」であり、さらには、教育実践上現状では最も最良の方法であると考えるが、教育長の意見を聞きたい。</w:t>
            </w:r>
          </w:p>
          <w:p>
            <w:pPr>
              <w:pStyle w:val="0"/>
              <w:wordWrap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・教育委員会として、このような大胆な教育改革を実施するよう北海道知事に要請すべきと考えるがどうか。</w:t>
            </w:r>
          </w:p>
        </w:tc>
        <w:tc>
          <w:tcPr>
            <w:tcW w:w="998" w:type="dxa"/>
            <w:vAlign w:val="top"/>
          </w:tcPr>
          <w:p>
            <w:pPr>
              <w:pStyle w:val="0"/>
              <w:wordWrap w:val="0"/>
              <w:spacing w:line="320" w:lineRule="exact"/>
              <w:jc w:val="center"/>
              <w:rPr>
                <w:rFonts w:hint="default" w:ascii="ＭＳ 明朝" w:hAnsi="ＭＳ 明朝" w:eastAsia="ＭＳ 明朝"/>
                <w:color w:val="auto"/>
                <w:sz w:val="24"/>
              </w:rPr>
            </w:pPr>
            <w:r>
              <w:rPr>
                <w:rFonts w:hint="eastAsia" w:ascii="ＭＳ 明朝" w:hAnsi="ＭＳ 明朝" w:eastAsia="ＭＳ 明朝"/>
                <w:color w:val="auto"/>
                <w:w w:val="82"/>
                <w:sz w:val="24"/>
              </w:rPr>
              <w:t>教育長</w:t>
            </w:r>
          </w:p>
        </w:tc>
        <w:tc>
          <w:tcPr>
            <w:tcW w:w="953" w:type="dxa"/>
            <w:vAlign w:val="top"/>
          </w:tcPr>
          <w:p>
            <w:pPr>
              <w:pStyle w:val="0"/>
              <w:wordWrap w:val="0"/>
              <w:jc w:val="left"/>
              <w:rPr>
                <w:rFonts w:hint="default" w:ascii="ＭＳ 明朝" w:hAnsi="ＭＳ 明朝" w:eastAsia="ＭＳ 明朝"/>
                <w:color w:val="auto"/>
                <w:sz w:val="24"/>
              </w:rPr>
            </w:pPr>
          </w:p>
        </w:tc>
      </w:tr>
      <w:tr>
        <w:trPr/>
        <w:tc>
          <w:tcPr>
            <w:tcW w:w="591" w:type="dxa"/>
            <w:vMerge w:val="continue"/>
            <w:vAlign w:val="top"/>
          </w:tcPr>
          <w:p>
            <w:pPr>
              <w:pStyle w:val="0"/>
              <w:rPr>
                <w:rFonts w:hint="eastAsia"/>
              </w:rPr>
            </w:pPr>
          </w:p>
        </w:tc>
        <w:tc>
          <w:tcPr>
            <w:tcW w:w="595" w:type="dxa"/>
            <w:vMerge w:val="continue"/>
            <w:vAlign w:val="top"/>
          </w:tcPr>
          <w:p>
            <w:pPr>
              <w:pStyle w:val="0"/>
              <w:rPr>
                <w:rFonts w:hint="eastAsia"/>
              </w:rPr>
            </w:pP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３．本町の財政危機について、直接町民に説明会を行うべきと考えるがどうか</w:t>
            </w:r>
          </w:p>
        </w:tc>
        <w:tc>
          <w:tcPr>
            <w:tcW w:w="9106" w:type="dxa"/>
            <w:vAlign w:val="top"/>
          </w:tcPr>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本町の財政逼迫の状況は、今年度の当初予算案を見ても明白である。しかし、町民や事業者のほとんどはその内容について具体的なことは何一つ知らされていない。この財政的危機は本年度で終わるものではなく、翌年度以降も続いていくということが、過日の全員協議会の町の説明でも明らかになった。</w:t>
            </w:r>
          </w:p>
          <w:p>
            <w:pPr>
              <w:pStyle w:val="0"/>
              <w:wordWrap w:val="0"/>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・この財政危機は、町民の痛みを伴うものであり、また、この財政危機を乗り越えていくためにも町民の理解と納得、さらには協力が必要であると考えるがどうか。</w:t>
            </w:r>
          </w:p>
          <w:p>
            <w:pPr>
              <w:pStyle w:val="0"/>
              <w:wordWrap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・町は、今日の財政危機を招いた要因について、詳しい丁寧な説明と併せて町民の</w:t>
            </w:r>
          </w:p>
        </w:tc>
        <w:tc>
          <w:tcPr>
            <w:tcW w:w="998" w:type="dxa"/>
            <w:vAlign w:val="top"/>
          </w:tcPr>
          <w:p>
            <w:pPr>
              <w:pStyle w:val="0"/>
              <w:jc w:val="center"/>
              <w:rPr>
                <w:rFonts w:hint="eastAsia"/>
                <w:color w:val="auto"/>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№４</w:t>
            </w:r>
          </w:p>
        </w:tc>
      </w:tr>
      <w:tr>
        <w:trPr/>
        <w:tc>
          <w:tcPr>
            <w:tcW w:w="591"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4"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1216" w:hRule="atLeast"/>
        </w:trPr>
        <w:tc>
          <w:tcPr>
            <w:tcW w:w="591" w:type="dxa"/>
            <w:vAlign w:val="top"/>
          </w:tcPr>
          <w:p>
            <w:pPr>
              <w:pStyle w:val="0"/>
              <w:wordWrap w:val="0"/>
              <w:jc w:val="center"/>
              <w:rPr>
                <w:rFonts w:hint="eastAsia"/>
                <w:color w:val="auto"/>
              </w:rPr>
            </w:pPr>
            <w:r>
              <w:rPr>
                <w:rFonts w:hint="eastAsia" w:ascii="ＭＳ 明朝" w:hAnsi="ＭＳ 明朝" w:eastAsia="ＭＳ 明朝"/>
                <w:color w:val="auto"/>
                <w:sz w:val="24"/>
              </w:rPr>
              <w:t>１番</w:t>
            </w:r>
          </w:p>
          <w:p>
            <w:pPr>
              <w:pStyle w:val="0"/>
              <w:wordWrap w:val="0"/>
              <w:jc w:val="center"/>
              <w:rPr>
                <w:rFonts w:hint="default" w:ascii="ＭＳ 明朝" w:hAnsi="ＭＳ 明朝" w:eastAsia="ＭＳ 明朝"/>
                <w:color w:val="auto"/>
                <w:sz w:val="24"/>
              </w:rPr>
            </w:pPr>
          </w:p>
        </w:tc>
        <w:tc>
          <w:tcPr>
            <w:tcW w:w="594"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深見</w:t>
            </w:r>
          </w:p>
          <w:p>
            <w:pPr>
              <w:pStyle w:val="0"/>
              <w:wordWrap w:val="0"/>
              <w:jc w:val="center"/>
              <w:rPr>
                <w:rFonts w:hint="default" w:ascii="ＭＳ 明朝" w:hAnsi="ＭＳ 明朝" w:eastAsia="ＭＳ 明朝"/>
                <w:color w:val="auto"/>
                <w:sz w:val="24"/>
              </w:rPr>
            </w:pPr>
          </w:p>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迪</w:t>
            </w:r>
          </w:p>
        </w:tc>
        <w:tc>
          <w:tcPr>
            <w:tcW w:w="2461" w:type="dxa"/>
            <w:vAlign w:val="top"/>
          </w:tcPr>
          <w:p>
            <w:pPr>
              <w:pStyle w:val="0"/>
              <w:rPr>
                <w:rFonts w:hint="default" w:ascii="ＭＳ 明朝" w:hAnsi="ＭＳ 明朝" w:eastAsia="ＭＳ 明朝"/>
                <w:color w:val="auto"/>
                <w:sz w:val="24"/>
              </w:rPr>
            </w:pPr>
          </w:p>
        </w:tc>
        <w:tc>
          <w:tcPr>
            <w:tcW w:w="9106" w:type="dxa"/>
            <w:vAlign w:val="top"/>
          </w:tcPr>
          <w:p>
            <w:pPr>
              <w:pStyle w:val="0"/>
              <w:wordWrap w:val="0"/>
              <w:ind w:left="210" w:leftChars="1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意見を聞くことが必要不可欠と考えるがどうか。町民への説明、懇談会を開くべきではないか。</w:t>
            </w:r>
          </w:p>
        </w:tc>
        <w:tc>
          <w:tcPr>
            <w:tcW w:w="998" w:type="dxa"/>
            <w:vAlign w:val="top"/>
          </w:tcPr>
          <w:p>
            <w:pPr>
              <w:pStyle w:val="0"/>
              <w:wordWrap w:val="0"/>
              <w:spacing w:line="320" w:lineRule="exact"/>
              <w:jc w:val="center"/>
              <w:rPr>
                <w:rFonts w:hint="default" w:ascii="ＭＳ 明朝" w:hAnsi="ＭＳ 明朝" w:eastAsia="ＭＳ 明朝"/>
                <w:color w:val="auto"/>
                <w:sz w:val="24"/>
              </w:rPr>
            </w:pPr>
          </w:p>
        </w:tc>
        <w:tc>
          <w:tcPr>
            <w:tcW w:w="953" w:type="dxa"/>
            <w:vAlign w:val="top"/>
          </w:tcPr>
          <w:p>
            <w:pPr>
              <w:pStyle w:val="0"/>
              <w:wordWrap w:val="0"/>
              <w:jc w:val="left"/>
              <w:rPr>
                <w:rFonts w:hint="default" w:ascii="ＭＳ 明朝" w:hAnsi="ＭＳ 明朝" w:eastAsia="ＭＳ 明朝"/>
                <w:color w:val="auto"/>
                <w:sz w:val="24"/>
              </w:rPr>
            </w:pPr>
          </w:p>
        </w:tc>
      </w:tr>
      <w:tr>
        <w:trPr>
          <w:trHeight w:val="5721" w:hRule="atLeast"/>
        </w:trPr>
        <w:tc>
          <w:tcPr>
            <w:tcW w:w="591"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９番</w:t>
            </w:r>
          </w:p>
        </w:tc>
        <w:tc>
          <w:tcPr>
            <w:tcW w:w="594"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松下哲也</w:t>
            </w: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１．防災庁地方拠点の誘致に取り組むべき</w:t>
            </w:r>
          </w:p>
        </w:tc>
        <w:tc>
          <w:tcPr>
            <w:tcW w:w="9106" w:type="dxa"/>
            <w:vAlign w:val="top"/>
          </w:tcPr>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昨年</w:t>
            </w:r>
            <w:r>
              <w:rPr>
                <w:rFonts w:hint="eastAsia" w:ascii="ＭＳ 明朝" w:hAnsi="ＭＳ 明朝" w:eastAsia="ＭＳ 明朝"/>
                <w:color w:val="auto"/>
                <w:sz w:val="24"/>
              </w:rPr>
              <w:t>12</w:t>
            </w:r>
            <w:r>
              <w:rPr>
                <w:rFonts w:hint="eastAsia" w:ascii="ＭＳ 明朝" w:hAnsi="ＭＳ 明朝" w:eastAsia="ＭＳ 明朝"/>
                <w:color w:val="auto"/>
                <w:sz w:val="24"/>
              </w:rPr>
              <w:t>月に防災庁の設置に関する政府の方針が新聞報道された。その内容によると、政府は防災庁の設置を目指しており、</w:t>
            </w:r>
            <w:r>
              <w:rPr>
                <w:rFonts w:hint="eastAsia" w:ascii="ＭＳ 明朝" w:hAnsi="ＭＳ 明朝" w:eastAsia="ＭＳ 明朝"/>
                <w:color w:val="auto"/>
                <w:sz w:val="24"/>
              </w:rPr>
              <w:t>2027</w:t>
            </w:r>
            <w:r>
              <w:rPr>
                <w:rFonts w:hint="eastAsia" w:ascii="ＭＳ 明朝" w:hAnsi="ＭＳ 明朝" w:eastAsia="ＭＳ 明朝"/>
                <w:color w:val="auto"/>
                <w:sz w:val="24"/>
              </w:rPr>
              <w:t>年度以降に全国で２か所の地方拠点を設ける方針を固めたことが関係者の取材で明らかになったということである。これらの拠点は、日本海溝・千島海溝地震と南海トラフ巨大地震の被害が想定される地域に、それぞれ１か所ずつ設置される予定である。この拠点は、平時から被害抑制策を検討する「事前防災」の推進拠点として機能する狙いがある。また、防災庁の本庁は</w:t>
            </w:r>
            <w:r>
              <w:rPr>
                <w:rFonts w:hint="eastAsia" w:ascii="ＭＳ 明朝" w:hAnsi="ＭＳ 明朝" w:eastAsia="ＭＳ 明朝"/>
                <w:color w:val="auto"/>
                <w:sz w:val="24"/>
              </w:rPr>
              <w:t>2026</w:t>
            </w:r>
            <w:r>
              <w:rPr>
                <w:rFonts w:hint="eastAsia" w:ascii="ＭＳ 明朝" w:hAnsi="ＭＳ 明朝" w:eastAsia="ＭＳ 明朝"/>
                <w:color w:val="auto"/>
                <w:sz w:val="24"/>
              </w:rPr>
              <w:t>年</w:t>
            </w:r>
            <w:r>
              <w:rPr>
                <w:rFonts w:hint="eastAsia" w:ascii="ＭＳ 明朝" w:hAnsi="ＭＳ 明朝" w:eastAsia="ＭＳ 明朝"/>
                <w:color w:val="auto"/>
                <w:sz w:val="24"/>
              </w:rPr>
              <w:t>11</w:t>
            </w:r>
            <w:r>
              <w:rPr>
                <w:rFonts w:hint="eastAsia" w:ascii="ＭＳ 明朝" w:hAnsi="ＭＳ 明朝" w:eastAsia="ＭＳ 明朝"/>
                <w:color w:val="auto"/>
                <w:sz w:val="24"/>
              </w:rPr>
              <w:t>月１日に設置される方向で調整が進められている。</w:t>
            </w:r>
          </w:p>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さらに、昨年</w:t>
            </w:r>
            <w:r>
              <w:rPr>
                <w:rFonts w:hint="eastAsia" w:ascii="ＭＳ 明朝" w:hAnsi="ＭＳ 明朝" w:eastAsia="ＭＳ 明朝"/>
                <w:color w:val="auto"/>
                <w:sz w:val="24"/>
              </w:rPr>
              <w:t>12</w:t>
            </w:r>
            <w:r>
              <w:rPr>
                <w:rFonts w:hint="eastAsia" w:ascii="ＭＳ 明朝" w:hAnsi="ＭＳ 明朝" w:eastAsia="ＭＳ 明朝"/>
                <w:color w:val="auto"/>
                <w:sz w:val="24"/>
              </w:rPr>
              <w:t>月に閣議決定された「防災立国の推進に向けた基本方針」にもこの内容が盛り込まれ、年明けには通常国会（衆議院総選挙後の為に特別国会）に防災庁設置関連法案が提出される予定である。日本海溝・千島海溝地震や南海トラフ巨大地震では、著しい被害の恐れがある「防災対策推進地域」が特別措置法によって定められており、地方拠点はその地域内に設けられる見通しである。内閣官房によれば、</w:t>
            </w:r>
            <w:r>
              <w:rPr>
                <w:rFonts w:hint="eastAsia" w:ascii="ＭＳ 明朝" w:hAnsi="ＭＳ 明朝" w:eastAsia="ＭＳ 明朝"/>
                <w:color w:val="auto"/>
                <w:sz w:val="24"/>
              </w:rPr>
              <w:t>12</w:t>
            </w:r>
            <w:r>
              <w:rPr>
                <w:rFonts w:hint="eastAsia" w:ascii="ＭＳ 明朝" w:hAnsi="ＭＳ 明朝" w:eastAsia="ＭＳ 明朝"/>
                <w:color w:val="auto"/>
                <w:sz w:val="24"/>
              </w:rPr>
              <w:t>月１日時点で自治体や広域連合など</w:t>
            </w:r>
            <w:r>
              <w:rPr>
                <w:rFonts w:hint="eastAsia" w:ascii="ＭＳ 明朝" w:hAnsi="ＭＳ 明朝" w:eastAsia="ＭＳ 明朝"/>
                <w:color w:val="auto"/>
                <w:sz w:val="24"/>
              </w:rPr>
              <w:t>30</w:t>
            </w:r>
            <w:r>
              <w:rPr>
                <w:rFonts w:hint="eastAsia" w:ascii="ＭＳ 明朝" w:hAnsi="ＭＳ 明朝" w:eastAsia="ＭＳ 明朝"/>
                <w:color w:val="auto"/>
                <w:sz w:val="24"/>
              </w:rPr>
              <w:t>以上の団体が拠点誘致の要望書を提出しているとのことである。政府は具体的な設置場所について引き続き検討を行っている。</w:t>
            </w:r>
          </w:p>
          <w:p>
            <w:pPr>
              <w:pStyle w:val="0"/>
              <w:wordWrap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令和７年第４回定例議会の一般質問でも後方支援拠点施設整備を強力に要望すべきでは、と質問している。本町の立地条件等を考慮しても標茶町は防災庁の地方拠点には最適地であると考えるが、誘致に対し町長の見解を伺う。</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tc>
        <w:tc>
          <w:tcPr>
            <w:tcW w:w="953" w:type="dxa"/>
            <w:vAlign w:val="top"/>
          </w:tcPr>
          <w:p>
            <w:pPr>
              <w:pStyle w:val="0"/>
              <w:wordWrap w:val="0"/>
              <w:jc w:val="left"/>
              <w:rPr>
                <w:rFonts w:hint="default" w:ascii="ＭＳ 明朝" w:hAnsi="ＭＳ 明朝" w:eastAsia="ＭＳ 明朝"/>
                <w:color w:val="auto"/>
                <w:sz w:val="24"/>
              </w:rPr>
            </w:pPr>
          </w:p>
        </w:tc>
      </w:tr>
      <w:tr>
        <w:trPr>
          <w:trHeight w:val="2660" w:hRule="atLeast"/>
        </w:trPr>
        <w:tc>
          <w:tcPr>
            <w:tcW w:w="591"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10</w:t>
            </w:r>
            <w:r>
              <w:rPr>
                <w:rFonts w:hint="eastAsia" w:ascii="ＭＳ 明朝" w:hAnsi="ＭＳ 明朝" w:eastAsia="ＭＳ 明朝"/>
                <w:color w:val="auto"/>
                <w:sz w:val="24"/>
              </w:rPr>
              <w:t>番</w:t>
            </w:r>
          </w:p>
        </w:tc>
        <w:tc>
          <w:tcPr>
            <w:tcW w:w="594"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渡邊定之</w:t>
            </w: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１．西別岳山小屋の管理について改善すべきではないか</w:t>
            </w:r>
          </w:p>
        </w:tc>
        <w:tc>
          <w:tcPr>
            <w:tcW w:w="9106" w:type="dxa"/>
            <w:vAlign w:val="top"/>
          </w:tcPr>
          <w:p>
            <w:pPr>
              <w:pStyle w:val="0"/>
              <w:wordWrap w:val="0"/>
              <w:ind w:firstLine="236" w:firstLineChars="100"/>
              <w:rPr>
                <w:rFonts w:hint="eastAsia" w:ascii="ＭＳ 明朝" w:hAnsi="ＭＳ 明朝" w:eastAsia="ＭＳ 明朝"/>
                <w:color w:val="auto"/>
                <w:spacing w:val="-2"/>
                <w:sz w:val="24"/>
              </w:rPr>
            </w:pPr>
            <w:r>
              <w:rPr>
                <w:rFonts w:hint="eastAsia" w:ascii="ＭＳ 明朝" w:hAnsi="ＭＳ 明朝" w:eastAsia="ＭＳ 明朝"/>
                <w:color w:val="auto"/>
                <w:spacing w:val="-2"/>
                <w:sz w:val="24"/>
              </w:rPr>
              <w:t>本町にある西別岳は多くの登山客が訪れる所として人気のある山であり、山小屋も多くの登山者が利用している。その管理について、確認事項及び具体的な内容を何点か伺う。</w:t>
            </w:r>
          </w:p>
          <w:p>
            <w:pPr>
              <w:pStyle w:val="0"/>
              <w:wordWrap w:val="0"/>
              <w:rPr>
                <w:rFonts w:hint="eastAsia" w:ascii="ＭＳ 明朝" w:hAnsi="ＭＳ 明朝" w:eastAsia="ＭＳ 明朝"/>
                <w:color w:val="auto"/>
                <w:spacing w:val="-2"/>
                <w:sz w:val="24"/>
              </w:rPr>
            </w:pPr>
            <w:r>
              <w:rPr>
                <w:rFonts w:hint="eastAsia" w:ascii="ＭＳ 明朝" w:hAnsi="ＭＳ 明朝" w:eastAsia="ＭＳ 明朝"/>
                <w:color w:val="auto"/>
                <w:spacing w:val="-2"/>
                <w:sz w:val="24"/>
              </w:rPr>
              <w:t>・登山道の流出・倒木等の事案が発生したときの対応はどのようにしているのか。</w:t>
            </w:r>
          </w:p>
          <w:p>
            <w:pPr>
              <w:pStyle w:val="0"/>
              <w:wordWrap w:val="0"/>
              <w:ind w:left="236" w:hanging="236" w:hangingChars="100"/>
              <w:rPr>
                <w:rFonts w:hint="eastAsia" w:ascii="ＭＳ 明朝" w:hAnsi="ＭＳ 明朝" w:eastAsia="ＭＳ 明朝"/>
                <w:color w:val="auto"/>
                <w:spacing w:val="-2"/>
                <w:sz w:val="24"/>
              </w:rPr>
            </w:pPr>
            <w:r>
              <w:rPr>
                <w:rFonts w:hint="eastAsia" w:ascii="ＭＳ 明朝" w:hAnsi="ＭＳ 明朝" w:eastAsia="ＭＳ 明朝"/>
                <w:color w:val="auto"/>
                <w:spacing w:val="-2"/>
                <w:sz w:val="24"/>
              </w:rPr>
              <w:t>・山小屋のトイレの環境など複数の改善事項について、管理人から強い訴えがあると聞いているが、承知しているか。また今後、どのように対応しようとしているか。</w:t>
            </w:r>
          </w:p>
          <w:p>
            <w:pPr>
              <w:pStyle w:val="0"/>
              <w:wordWrap w:val="0"/>
              <w:ind w:left="236" w:hanging="236" w:hangingChars="100"/>
              <w:rPr>
                <w:rFonts w:hint="default" w:ascii="ＭＳ 明朝" w:hAnsi="ＭＳ 明朝" w:eastAsia="ＭＳ 明朝"/>
                <w:color w:val="auto"/>
                <w:spacing w:val="-2"/>
                <w:sz w:val="24"/>
              </w:rPr>
            </w:pPr>
            <w:r>
              <w:rPr>
                <w:rFonts w:hint="eastAsia" w:ascii="ＭＳ 明朝" w:hAnsi="ＭＳ 明朝" w:eastAsia="ＭＳ 明朝"/>
                <w:color w:val="auto"/>
                <w:spacing w:val="-2"/>
                <w:sz w:val="24"/>
              </w:rPr>
              <w:t>・山小屋の冬期間の管理について、どのように対応しているのか。また、冬期間も利用者がいるため、管理人が自主的に管理せざるを得ない部分もあると聞いているが、このことについて、町はどのように考えているか。</w:t>
            </w:r>
          </w:p>
        </w:tc>
        <w:tc>
          <w:tcPr>
            <w:tcW w:w="998" w:type="dxa"/>
            <w:vAlign w:val="top"/>
          </w:tcPr>
          <w:p>
            <w:pPr>
              <w:pStyle w:val="0"/>
              <w:jc w:val="center"/>
              <w:rPr>
                <w:rFonts w:hint="eastAsia"/>
                <w:color w:val="auto"/>
              </w:rPr>
            </w:pPr>
            <w:r>
              <w:rPr>
                <w:rFonts w:hint="eastAsia" w:ascii="ＭＳ 明朝" w:hAnsi="ＭＳ 明朝" w:eastAsia="ＭＳ 明朝"/>
                <w:color w:val="auto"/>
                <w:w w:val="82"/>
                <w:sz w:val="24"/>
              </w:rPr>
              <w:t>町　長</w:t>
            </w:r>
          </w:p>
        </w:tc>
        <w:tc>
          <w:tcPr>
            <w:tcW w:w="953" w:type="dxa"/>
            <w:vAlign w:val="top"/>
          </w:tcPr>
          <w:p>
            <w:pPr>
              <w:pStyle w:val="0"/>
              <w:rPr>
                <w:rFonts w:hint="eastAsia"/>
                <w:color w:val="auto"/>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№５</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5291" w:hRule="atLeast"/>
        </w:trPr>
        <w:tc>
          <w:tcPr>
            <w:tcW w:w="5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11</w:t>
            </w:r>
          </w:p>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番</w:t>
            </w:r>
          </w:p>
        </w:tc>
        <w:tc>
          <w:tcPr>
            <w:tcW w:w="5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類瀨光信</w:t>
            </w: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１．暫定予算を編成し町内経済と町民の生活を守るべきだ</w:t>
            </w:r>
          </w:p>
        </w:tc>
        <w:tc>
          <w:tcPr>
            <w:tcW w:w="9106" w:type="dxa"/>
            <w:vAlign w:val="top"/>
          </w:tcPr>
          <w:p>
            <w:pPr>
              <w:pStyle w:val="0"/>
              <w:wordWrap w:val="0"/>
              <w:rPr>
                <w:rFonts w:hint="eastAsia" w:ascii="ＭＳ 明朝" w:hAnsi="ＭＳ 明朝" w:eastAsia="ＭＳ 明朝"/>
                <w:color w:val="auto"/>
                <w:sz w:val="24"/>
              </w:rPr>
            </w:pPr>
            <w:r>
              <w:rPr>
                <w:rFonts w:hint="eastAsia" w:ascii="ＭＳ 明朝" w:hAnsi="ＭＳ 明朝" w:eastAsia="ＭＳ 明朝"/>
                <w:color w:val="auto"/>
                <w:sz w:val="24"/>
              </w:rPr>
              <w:t>　令和８年度予算は、財政逼迫の原因や内容を町民に説明しないまま、各種サービスの削減が盛り込まれている。また、春先に仕事が途切れる本町の土木建設業にとって、道路補修等春先の公共事業は経営の命綱であるにも関わらず皆無に近い。さらに、根拠が不明瞭なまま会計年度任用職員の降格・時短による給与削減が進められようとしている。直面する財政逼迫に対して、仮に弥縫策だとしても町内経済や町民個々の生活への配慮を欠く予算案が示されようとしていることは、残念としか言いようがない。</w:t>
            </w:r>
          </w:p>
          <w:p>
            <w:pPr>
              <w:pStyle w:val="0"/>
              <w:wordWrap w:val="0"/>
              <w:rPr>
                <w:rFonts w:hint="eastAsia" w:ascii="ＭＳ 明朝" w:hAnsi="ＭＳ 明朝" w:eastAsia="ＭＳ 明朝"/>
                <w:color w:val="auto"/>
                <w:sz w:val="24"/>
              </w:rPr>
            </w:pPr>
            <w:r>
              <w:rPr>
                <w:rFonts w:hint="eastAsia" w:ascii="ＭＳ 明朝" w:hAnsi="ＭＳ 明朝" w:eastAsia="ＭＳ 明朝"/>
                <w:color w:val="auto"/>
                <w:sz w:val="24"/>
              </w:rPr>
              <w:t>　本来、町民に原因や内容を丁寧に説明し、持続可能な財政運営のため合意を形成して進めるべき改革が、町が一方的に進めるとしたら、町民の納得も協力も得られない。今からでも町民に丁寧に説明し批判や意見を受け止めることは、今後、町民と共に痛みを分かち合いながら改革を進めるために必要不可欠だ。今後、町民と協働して行くことを考えれば「説明の時間がない」ではなく、「説明する意思がない」と見限られることは避けなければならない。</w:t>
            </w:r>
          </w:p>
          <w:p>
            <w:pPr>
              <w:pStyle w:val="0"/>
              <w:wordWrap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以上の理由から、令和８年度予算を短期的な暫定予算としてはどうか。町民への説明と意見聴取を行うと同時に、経済の混乱回避と町民生活維持に配慮した予算を再度編成すべきではないか。暫定予算の内容を、令和５年度をベースとすれば、再編成の事務量を抑えることができるのではないか。町長の所見を聞く。</w:t>
            </w:r>
          </w:p>
        </w:tc>
        <w:tc>
          <w:tcPr>
            <w:tcW w:w="998" w:type="dxa"/>
            <w:vAlign w:val="top"/>
          </w:tcPr>
          <w:p>
            <w:pPr>
              <w:pStyle w:val="0"/>
              <w:wordWrap w:val="0"/>
              <w:spacing w:line="320" w:lineRule="exact"/>
              <w:jc w:val="center"/>
              <w:rPr>
                <w:rFonts w:hint="default" w:ascii="ＭＳ 明朝" w:hAnsi="ＭＳ 明朝" w:eastAsia="ＭＳ 明朝"/>
                <w:color w:val="auto"/>
                <w:sz w:val="24"/>
              </w:rPr>
            </w:pPr>
            <w:r>
              <w:rPr>
                <w:rFonts w:hint="eastAsia" w:ascii="ＭＳ 明朝" w:hAnsi="ＭＳ 明朝" w:eastAsia="ＭＳ 明朝"/>
                <w:color w:val="auto"/>
                <w:w w:val="82"/>
                <w:sz w:val="24"/>
              </w:rPr>
              <w:t>町　長</w:t>
            </w:r>
          </w:p>
        </w:tc>
        <w:tc>
          <w:tcPr>
            <w:tcW w:w="953" w:type="dxa"/>
            <w:vAlign w:val="top"/>
          </w:tcPr>
          <w:p>
            <w:pPr>
              <w:pStyle w:val="0"/>
              <w:wordWrap w:val="0"/>
              <w:jc w:val="left"/>
              <w:rPr>
                <w:rFonts w:hint="default" w:ascii="ＭＳ 明朝" w:hAnsi="ＭＳ 明朝" w:eastAsia="ＭＳ 明朝"/>
                <w:color w:val="auto"/>
                <w:sz w:val="24"/>
              </w:rPr>
            </w:pPr>
          </w:p>
        </w:tc>
      </w:tr>
      <w:tr>
        <w:trPr/>
        <w:tc>
          <w:tcPr>
            <w:tcW w:w="5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２．町道の維持作業縮小は酪農の持続的再生産を妨げるのではないか</w:t>
            </w:r>
          </w:p>
        </w:tc>
        <w:tc>
          <w:tcPr>
            <w:tcW w:w="9106" w:type="dxa"/>
            <w:vAlign w:val="top"/>
          </w:tcPr>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令和８年度の町道維持に関して、特に草刈りの回数が半減する可能性があるという。そこで次の点について質す。</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町は、令和７年度、老朽化を理由に道路維持作業車両（草刈り機・除雪ロータリー）を更新した。これまで主に町道の草刈りに使用してきた作業車両であったので、更新が明らかになった時点で、町有のトラクターでも代行できるのではないかと指摘した。また、冬期間は除雪ロータリーとして民間事業者に貸し出すことについても提案した。トラクターでの草刈りは、アタッチメントの改造が必要だとして否定されたが、除雪ロータリーの民間への貸し出しは検討事項となった。こうした指摘や提案を行った背景には、町の財政逼迫がある。道路維持作業車両の導入費は、約</w:t>
            </w:r>
            <w:r>
              <w:rPr>
                <w:rFonts w:hint="eastAsia" w:ascii="ＭＳ 明朝" w:hAnsi="ＭＳ 明朝" w:eastAsia="ＭＳ 明朝"/>
                <w:color w:val="auto"/>
                <w:sz w:val="24"/>
              </w:rPr>
              <w:t>4,000</w:t>
            </w:r>
            <w:r>
              <w:rPr>
                <w:rFonts w:hint="eastAsia" w:ascii="ＭＳ 明朝" w:hAnsi="ＭＳ 明朝" w:eastAsia="ＭＳ 明朝"/>
                <w:color w:val="auto"/>
                <w:sz w:val="24"/>
              </w:rPr>
              <w:t>万円。一方、提案内容に要する費用は、試算ではアタッチメント（草刈り機本体）の価格が</w:t>
            </w:r>
            <w:r>
              <w:rPr>
                <w:rFonts w:hint="eastAsia" w:ascii="ＭＳ 明朝" w:hAnsi="ＭＳ 明朝" w:eastAsia="ＭＳ 明朝"/>
                <w:color w:val="auto"/>
                <w:sz w:val="24"/>
              </w:rPr>
              <w:t>500</w:t>
            </w:r>
            <w:r>
              <w:rPr>
                <w:rFonts w:hint="eastAsia" w:ascii="ＭＳ 明朝" w:hAnsi="ＭＳ 明朝" w:eastAsia="ＭＳ 明朝"/>
                <w:color w:val="auto"/>
                <w:sz w:val="24"/>
              </w:rPr>
              <w:t>万円前後、改造費と合わせても</w:t>
            </w:r>
            <w:r>
              <w:rPr>
                <w:rFonts w:hint="eastAsia" w:ascii="ＭＳ 明朝" w:hAnsi="ＭＳ 明朝" w:eastAsia="ＭＳ 明朝"/>
                <w:color w:val="auto"/>
                <w:sz w:val="24"/>
              </w:rPr>
              <w:t>1,000</w:t>
            </w:r>
            <w:r>
              <w:rPr>
                <w:rFonts w:hint="eastAsia" w:ascii="ＭＳ 明朝" w:hAnsi="ＭＳ 明朝" w:eastAsia="ＭＳ 明朝"/>
                <w:color w:val="auto"/>
                <w:sz w:val="24"/>
              </w:rPr>
              <w:t>万円に満たない。作業車両の更新と町道の維持作業縮小は矛盾しないか。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また、町道の草刈りには「安全確保」と「路肩の強度維持」という重要な役割がある。町道を走る集乳ローリーは、大型化しており生乳満載時は優に</w:t>
            </w:r>
            <w:r>
              <w:rPr>
                <w:rFonts w:hint="eastAsia" w:ascii="ＭＳ 明朝" w:hAnsi="ＭＳ 明朝" w:eastAsia="ＭＳ 明朝"/>
                <w:color w:val="auto"/>
                <w:sz w:val="24"/>
              </w:rPr>
              <w:t>20t</w:t>
            </w:r>
            <w:r>
              <w:rPr>
                <w:rFonts w:hint="eastAsia" w:ascii="ＭＳ 明朝" w:hAnsi="ＭＳ 明朝" w:eastAsia="ＭＳ 明朝"/>
                <w:color w:val="auto"/>
                <w:sz w:val="24"/>
              </w:rPr>
              <w:t>を超える。</w:t>
            </w:r>
          </w:p>
        </w:tc>
        <w:tc>
          <w:tcPr>
            <w:tcW w:w="998"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w w:val="82"/>
                <w:sz w:val="24"/>
              </w:rPr>
              <w:t>町　長</w:t>
            </w:r>
          </w:p>
        </w:tc>
        <w:tc>
          <w:tcPr>
            <w:tcW w:w="953" w:type="dxa"/>
            <w:vAlign w:val="top"/>
          </w:tcPr>
          <w:p>
            <w:pPr>
              <w:pStyle w:val="0"/>
              <w:rPr>
                <w:rFonts w:hint="eastAsia" w:ascii="ＭＳ 明朝" w:hAnsi="ＭＳ 明朝" w:eastAsia="ＭＳ 明朝"/>
                <w:color w:val="auto"/>
                <w:sz w:val="24"/>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№６</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11</w:t>
            </w:r>
            <w:r>
              <w:rPr>
                <w:rFonts w:hint="eastAsia" w:ascii="ＭＳ 明朝" w:hAnsi="ＭＳ 明朝" w:eastAsia="ＭＳ 明朝"/>
                <w:color w:val="auto"/>
                <w:sz w:val="24"/>
              </w:rPr>
              <w:t>番</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類瀨光信</w:t>
            </w:r>
          </w:p>
        </w:tc>
        <w:tc>
          <w:tcPr>
            <w:tcW w:w="2461" w:type="dxa"/>
            <w:vAlign w:val="top"/>
          </w:tcPr>
          <w:p>
            <w:pPr>
              <w:pStyle w:val="0"/>
              <w:rPr>
                <w:rFonts w:hint="default" w:ascii="ＭＳ 明朝" w:hAnsi="ＭＳ 明朝" w:eastAsia="ＭＳ 明朝"/>
                <w:color w:val="auto"/>
                <w:sz w:val="24"/>
              </w:rPr>
            </w:pPr>
          </w:p>
        </w:tc>
        <w:tc>
          <w:tcPr>
            <w:tcW w:w="9106"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牧草を収穫するハーベスターも作業機械をけん引するトラクターも町道の幅いっぱいを使って走行している。視界の確保と路肩の強度維持に草刈りは欠かせない作業だ。町有車両の有効活用と基幹産業の持続的再生産のために町道の草刈りは縮小すべきでないと思うが、町長の所見を聞く。</w:t>
            </w:r>
          </w:p>
        </w:tc>
        <w:tc>
          <w:tcPr>
            <w:tcW w:w="998" w:type="dxa"/>
            <w:vAlign w:val="top"/>
          </w:tcPr>
          <w:p>
            <w:pPr>
              <w:pStyle w:val="0"/>
              <w:rPr>
                <w:rFonts w:hint="default" w:ascii="ＭＳ 明朝" w:hAnsi="ＭＳ 明朝" w:eastAsia="ＭＳ 明朝"/>
                <w:color w:val="auto"/>
                <w:sz w:val="24"/>
              </w:rPr>
            </w:pPr>
          </w:p>
        </w:tc>
        <w:tc>
          <w:tcPr>
            <w:tcW w:w="953" w:type="dxa"/>
            <w:vAlign w:val="top"/>
          </w:tcPr>
          <w:p>
            <w:pPr>
              <w:pStyle w:val="0"/>
              <w:wordWrap w:val="0"/>
              <w:jc w:val="left"/>
              <w:rPr>
                <w:rFonts w:hint="default" w:ascii="ＭＳ 明朝" w:hAnsi="ＭＳ 明朝" w:eastAsia="ＭＳ 明朝"/>
                <w:color w:val="auto"/>
                <w:sz w:val="24"/>
              </w:rPr>
            </w:pPr>
          </w:p>
        </w:tc>
      </w:tr>
      <w:tr>
        <w:trPr>
          <w:trHeight w:val="6081" w:hRule="atLeast"/>
        </w:trPr>
        <w:tc>
          <w:tcPr>
            <w:tcW w:w="591" w:type="dxa"/>
            <w:vMerge w:val="restart"/>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８番</w:t>
            </w:r>
          </w:p>
        </w:tc>
        <w:tc>
          <w:tcPr>
            <w:tcW w:w="595" w:type="dxa"/>
            <w:vMerge w:val="restart"/>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長尾式宮</w:t>
            </w: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１．不登校の児童生徒と向き合う環境を</w:t>
            </w:r>
          </w:p>
        </w:tc>
        <w:tc>
          <w:tcPr>
            <w:tcW w:w="9106" w:type="dxa"/>
            <w:vAlign w:val="top"/>
          </w:tcPr>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昨年、</w:t>
            </w:r>
            <w:r>
              <w:rPr>
                <w:rFonts w:hint="eastAsia" w:ascii="ＭＳ 明朝" w:hAnsi="ＭＳ 明朝" w:eastAsia="ＭＳ 明朝"/>
                <w:color w:val="auto"/>
                <w:sz w:val="24"/>
              </w:rPr>
              <w:t>10</w:t>
            </w:r>
            <w:r>
              <w:rPr>
                <w:rFonts w:hint="eastAsia" w:ascii="ＭＳ 明朝" w:hAnsi="ＭＳ 明朝" w:eastAsia="ＭＳ 明朝"/>
                <w:color w:val="auto"/>
                <w:sz w:val="24"/>
              </w:rPr>
              <w:t>月</w:t>
            </w:r>
            <w:r>
              <w:rPr>
                <w:rFonts w:hint="eastAsia" w:ascii="ＭＳ 明朝" w:hAnsi="ＭＳ 明朝" w:eastAsia="ＭＳ 明朝"/>
                <w:color w:val="auto"/>
                <w:sz w:val="24"/>
              </w:rPr>
              <w:t>29</w:t>
            </w:r>
            <w:r>
              <w:rPr>
                <w:rFonts w:hint="eastAsia" w:ascii="ＭＳ 明朝" w:hAnsi="ＭＳ 明朝" w:eastAsia="ＭＳ 明朝"/>
                <w:color w:val="auto"/>
                <w:sz w:val="24"/>
              </w:rPr>
              <w:t>日文部科学省の発表によれば、</w:t>
            </w:r>
            <w:r>
              <w:rPr>
                <w:rFonts w:hint="eastAsia" w:ascii="ＭＳ 明朝" w:hAnsi="ＭＳ 明朝" w:eastAsia="ＭＳ 明朝"/>
                <w:color w:val="auto"/>
                <w:sz w:val="24"/>
              </w:rPr>
              <w:t>30</w:t>
            </w:r>
            <w:r>
              <w:rPr>
                <w:rFonts w:hint="eastAsia" w:ascii="ＭＳ 明朝" w:hAnsi="ＭＳ 明朝" w:eastAsia="ＭＳ 明朝"/>
                <w:color w:val="auto"/>
                <w:sz w:val="24"/>
              </w:rPr>
              <w:t>日以上欠席している児童生徒は</w:t>
            </w:r>
            <w:r>
              <w:rPr>
                <w:rFonts w:hint="eastAsia" w:ascii="ＭＳ 明朝" w:hAnsi="ＭＳ 明朝" w:eastAsia="ＭＳ 明朝"/>
                <w:color w:val="auto"/>
                <w:sz w:val="24"/>
              </w:rPr>
              <w:t>12</w:t>
            </w:r>
            <w:r>
              <w:rPr>
                <w:rFonts w:hint="eastAsia" w:ascii="ＭＳ 明朝" w:hAnsi="ＭＳ 明朝" w:eastAsia="ＭＳ 明朝"/>
                <w:color w:val="auto"/>
                <w:sz w:val="24"/>
              </w:rPr>
              <w:t>年連続で増え、全体の</w:t>
            </w:r>
            <w:r>
              <w:rPr>
                <w:rFonts w:hint="eastAsia" w:ascii="ＭＳ 明朝" w:hAnsi="ＭＳ 明朝" w:eastAsia="ＭＳ 明朝"/>
                <w:color w:val="auto"/>
                <w:sz w:val="24"/>
              </w:rPr>
              <w:t>3.9</w:t>
            </w:r>
            <w:r>
              <w:rPr>
                <w:rFonts w:hint="eastAsia" w:ascii="ＭＳ 明朝" w:hAnsi="ＭＳ 明朝" w:eastAsia="ＭＳ 明朝"/>
                <w:color w:val="auto"/>
                <w:sz w:val="24"/>
              </w:rPr>
              <w:t>％（</w:t>
            </w:r>
            <w:r>
              <w:rPr>
                <w:rFonts w:hint="eastAsia" w:ascii="ＭＳ 明朝" w:hAnsi="ＭＳ 明朝" w:eastAsia="ＭＳ 明朝"/>
                <w:color w:val="auto"/>
                <w:sz w:val="24"/>
              </w:rPr>
              <w:t>26</w:t>
            </w:r>
            <w:r>
              <w:rPr>
                <w:rFonts w:hint="eastAsia" w:ascii="ＭＳ 明朝" w:hAnsi="ＭＳ 明朝" w:eastAsia="ＭＳ 明朝"/>
                <w:color w:val="auto"/>
                <w:sz w:val="24"/>
              </w:rPr>
              <w:t>人に１人）にあたる</w:t>
            </w:r>
            <w:r>
              <w:rPr>
                <w:rFonts w:hint="eastAsia" w:ascii="ＭＳ 明朝" w:hAnsi="ＭＳ 明朝" w:eastAsia="ＭＳ 明朝"/>
                <w:color w:val="auto"/>
                <w:sz w:val="24"/>
              </w:rPr>
              <w:t>39</w:t>
            </w:r>
            <w:r>
              <w:rPr>
                <w:rFonts w:hint="eastAsia" w:ascii="ＭＳ 明朝" w:hAnsi="ＭＳ 明朝" w:eastAsia="ＭＳ 明朝"/>
                <w:color w:val="auto"/>
                <w:sz w:val="24"/>
              </w:rPr>
              <w:t>万</w:t>
            </w:r>
            <w:r>
              <w:rPr>
                <w:rFonts w:hint="eastAsia" w:ascii="ＭＳ 明朝" w:hAnsi="ＭＳ 明朝" w:eastAsia="ＭＳ 明朝"/>
                <w:color w:val="auto"/>
                <w:sz w:val="24"/>
              </w:rPr>
              <w:t>3,970</w:t>
            </w:r>
            <w:r>
              <w:rPr>
                <w:rFonts w:hint="eastAsia" w:ascii="ＭＳ 明朝" w:hAnsi="ＭＳ 明朝" w:eastAsia="ＭＳ 明朝"/>
                <w:color w:val="auto"/>
                <w:sz w:val="24"/>
              </w:rPr>
              <w:t>人と過去最高となった。</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標茶町でも不登校生徒数は増加傾向にあると聞き及んでいるが、改めてこの問題に向き合う必要があると考える。</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身体的ないじめだけではなく、ネット環境における精神的なストレスなどもあり、児童生徒を取り巻く環境は複雑化していると認識している。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ただ、不登校の理由の中には「ただなんとなく」など、無気力が原因と思われるものも混在する。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想像するにそのような理由での不登校児童生徒が増えてしまうと、社会に出て一番苦労するのは児童生徒本人である。学校では基礎学力だけではなく、集団生活における「コミュニケーション」や他者と向き合うことで学べる心の成長など学校で得ることのできるものはたくさんあ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保護者が子供の幸せな人生を願うように、我々地域の大人も児童生徒の健全育成が地域の発展に繋がると考えるところである。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このままでは問題の解決の糸口もままならない状況で不登校生徒数が増えていく可能性が高い。</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すでに何かしらの対応はしていると思うが、保護者・先生だけでなく、地域の大人も対応できるような仕組みがあっても良いのではないか。教育長の所見を伺う。</w:t>
            </w:r>
          </w:p>
        </w:tc>
        <w:tc>
          <w:tcPr>
            <w:tcW w:w="998" w:type="dxa"/>
            <w:vAlign w:val="top"/>
          </w:tcPr>
          <w:p>
            <w:pPr>
              <w:pStyle w:val="0"/>
              <w:jc w:val="center"/>
              <w:rPr>
                <w:rFonts w:hint="eastAsia"/>
                <w:color w:val="auto"/>
              </w:rPr>
            </w:pPr>
            <w:r>
              <w:rPr>
                <w:rFonts w:hint="eastAsia" w:ascii="ＭＳ 明朝" w:hAnsi="ＭＳ 明朝" w:eastAsia="ＭＳ 明朝"/>
                <w:color w:val="auto"/>
                <w:w w:val="82"/>
                <w:sz w:val="24"/>
              </w:rPr>
              <w:t>教育長</w:t>
            </w:r>
          </w:p>
        </w:tc>
        <w:tc>
          <w:tcPr>
            <w:tcW w:w="953" w:type="dxa"/>
            <w:vAlign w:val="top"/>
          </w:tcPr>
          <w:p>
            <w:pPr>
              <w:pStyle w:val="0"/>
              <w:rPr>
                <w:rFonts w:hint="eastAsia"/>
                <w:color w:val="auto"/>
              </w:rPr>
            </w:pPr>
          </w:p>
        </w:tc>
      </w:tr>
      <w:tr>
        <w:trPr>
          <w:trHeight w:val="2287" w:hRule="atLeast"/>
        </w:trPr>
        <w:tc>
          <w:tcPr>
            <w:tcW w:w="591" w:type="dxa"/>
            <w:vMerge w:val="continue"/>
            <w:vAlign w:val="top"/>
          </w:tcPr>
          <w:p>
            <w:pPr>
              <w:pStyle w:val="0"/>
              <w:rPr>
                <w:rFonts w:hint="eastAsia"/>
                <w:color w:val="auto"/>
              </w:rPr>
            </w:pPr>
          </w:p>
        </w:tc>
        <w:tc>
          <w:tcPr>
            <w:tcW w:w="595" w:type="dxa"/>
            <w:vMerge w:val="continue"/>
            <w:vAlign w:val="top"/>
          </w:tcPr>
          <w:p>
            <w:pPr>
              <w:pStyle w:val="0"/>
              <w:rPr>
                <w:rFonts w:hint="eastAsia"/>
                <w:color w:val="auto"/>
              </w:rPr>
            </w:pPr>
          </w:p>
        </w:tc>
        <w:tc>
          <w:tcPr>
            <w:tcW w:w="2461"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２．標茶の地域経済推進のため官民一体となった取り組みが必要ではないか</w:t>
            </w:r>
          </w:p>
        </w:tc>
        <w:tc>
          <w:tcPr>
            <w:tcW w:w="9106" w:type="dxa"/>
            <w:vAlign w:val="top"/>
          </w:tcPr>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振り返るとこの</w:t>
            </w:r>
            <w:r>
              <w:rPr>
                <w:rFonts w:hint="eastAsia" w:ascii="ＭＳ 明朝" w:hAnsi="ＭＳ 明朝" w:eastAsia="ＭＳ 明朝"/>
                <w:color w:val="auto"/>
                <w:sz w:val="24"/>
              </w:rPr>
              <w:t>30</w:t>
            </w:r>
            <w:r>
              <w:rPr>
                <w:rFonts w:hint="eastAsia" w:ascii="ＭＳ 明朝" w:hAnsi="ＭＳ 明朝" w:eastAsia="ＭＳ 明朝"/>
                <w:color w:val="auto"/>
                <w:sz w:val="24"/>
              </w:rPr>
              <w:t>年、デフレで給料が上がらず、アメリカを起点とする金融商品の暴落で世界的不況に陥り、ＢＳＥやコロナなど疫病で経済的打撃を受け、国外の地域紛争やハイパーインフレ・円安の影響で原油をはじめとする資源の高止まり、国内でも物価高が収まらず、我々の生活に多大な影響を与えている状況である。</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地方自治においては限られた予算の中、住民の安心安全な暮らしを維持するため、社会福祉やインフラ整備をはじめとする施策が効率的に進められてきた。</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しかし、近年少子高齢化・都市一極集中に歯止めかかからず、地方では地域経済</w:t>
            </w:r>
          </w:p>
        </w:tc>
        <w:tc>
          <w:tcPr>
            <w:tcW w:w="998" w:type="dxa"/>
            <w:vAlign w:val="top"/>
          </w:tcPr>
          <w:p>
            <w:pPr>
              <w:pStyle w:val="0"/>
              <w:jc w:val="center"/>
              <w:rPr>
                <w:rFonts w:hint="eastAsia"/>
                <w:color w:val="auto"/>
              </w:rPr>
            </w:pPr>
            <w:r>
              <w:rPr>
                <w:rFonts w:hint="eastAsia"/>
                <w:color w:val="auto"/>
              </w:rPr>
              <w:t>町　長</w:t>
            </w:r>
          </w:p>
        </w:tc>
        <w:tc>
          <w:tcPr>
            <w:tcW w:w="953" w:type="dxa"/>
            <w:vAlign w:val="top"/>
          </w:tcPr>
          <w:p>
            <w:pPr>
              <w:pStyle w:val="0"/>
              <w:rPr>
                <w:rFonts w:hint="eastAsia"/>
                <w:color w:val="auto"/>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№７</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c>
          <w:tcPr>
            <w:tcW w:w="590" w:type="dxa"/>
            <w:vAlign w:val="top"/>
          </w:tcPr>
          <w:p>
            <w:pPr>
              <w:pStyle w:val="0"/>
              <w:jc w:val="center"/>
              <w:rPr>
                <w:rFonts w:hint="eastAsia"/>
              </w:rPr>
            </w:pPr>
            <w:r>
              <w:rPr>
                <w:rFonts w:hint="eastAsia" w:ascii="ＭＳ 明朝" w:hAnsi="ＭＳ 明朝" w:eastAsia="ＭＳ 明朝"/>
                <w:color w:val="auto"/>
                <w:sz w:val="24"/>
              </w:rPr>
              <w:t>８番</w:t>
            </w:r>
          </w:p>
          <w:p>
            <w:pPr>
              <w:pStyle w:val="0"/>
              <w:jc w:val="center"/>
              <w:rPr>
                <w:rFonts w:hint="eastAsia" w:ascii="ＭＳ 明朝" w:hAnsi="ＭＳ 明朝" w:eastAsia="ＭＳ 明朝"/>
                <w:color w:val="auto"/>
                <w:sz w:val="24"/>
              </w:rPr>
            </w:pPr>
          </w:p>
        </w:tc>
        <w:tc>
          <w:tcPr>
            <w:tcW w:w="595" w:type="dxa"/>
            <w:vAlign w:val="top"/>
          </w:tcPr>
          <w:p>
            <w:pPr>
              <w:pStyle w:val="0"/>
              <w:jc w:val="center"/>
              <w:rPr>
                <w:rFonts w:hint="eastAsia"/>
              </w:rPr>
            </w:pPr>
            <w:r>
              <w:rPr>
                <w:rFonts w:hint="eastAsia" w:ascii="ＭＳ 明朝" w:hAnsi="ＭＳ 明朝" w:eastAsia="ＭＳ 明朝"/>
                <w:color w:val="auto"/>
                <w:sz w:val="24"/>
              </w:rPr>
              <w:t>長尾式宮</w:t>
            </w:r>
          </w:p>
          <w:p>
            <w:pPr>
              <w:pStyle w:val="0"/>
              <w:jc w:val="center"/>
              <w:rPr>
                <w:rFonts w:hint="eastAsia" w:ascii="ＭＳ 明朝" w:hAnsi="ＭＳ 明朝" w:eastAsia="ＭＳ 明朝"/>
                <w:color w:val="auto"/>
                <w:sz w:val="24"/>
              </w:rPr>
            </w:pPr>
          </w:p>
        </w:tc>
        <w:tc>
          <w:tcPr>
            <w:tcW w:w="2461" w:type="dxa"/>
            <w:vAlign w:val="top"/>
          </w:tcPr>
          <w:p>
            <w:pPr>
              <w:pStyle w:val="0"/>
              <w:wordWrap w:val="0"/>
              <w:rPr>
                <w:rFonts w:hint="default" w:ascii="ＭＳ 明朝" w:hAnsi="ＭＳ 明朝" w:eastAsia="ＭＳ 明朝"/>
                <w:color w:val="auto"/>
                <w:sz w:val="24"/>
              </w:rPr>
            </w:pPr>
          </w:p>
        </w:tc>
        <w:tc>
          <w:tcPr>
            <w:tcW w:w="9106" w:type="dxa"/>
            <w:vAlign w:val="top"/>
          </w:tcPr>
          <w:p>
            <w:pPr>
              <w:pStyle w:val="0"/>
              <w:wordWrap w:val="0"/>
              <w:rPr>
                <w:rFonts w:hint="eastAsia" w:ascii="ＭＳ 明朝" w:hAnsi="ＭＳ 明朝" w:eastAsia="ＭＳ 明朝"/>
                <w:color w:val="auto"/>
                <w:sz w:val="24"/>
              </w:rPr>
            </w:pPr>
            <w:r>
              <w:rPr>
                <w:rFonts w:hint="eastAsia" w:ascii="ＭＳ 明朝" w:hAnsi="ＭＳ 明朝" w:eastAsia="ＭＳ 明朝"/>
                <w:color w:val="auto"/>
                <w:sz w:val="24"/>
              </w:rPr>
              <w:t>の衰退、人材不足など重大な問題を抱えている。</w:t>
            </w:r>
          </w:p>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また、普通地方交付税の減少に伴い財源不足に陥る自治体が増え、財政難により地方自治の縮小を余儀なくされている。</w:t>
            </w:r>
          </w:p>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標茶町においても状況は同じで標茶の将来を不安に思う声も聞こえてくる。</w:t>
            </w:r>
          </w:p>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標茶町としても人口減少対策・経済対策などをしているところではあるが、結局のところ景気の良い町に人は集まってくるのではないか。</w:t>
            </w:r>
          </w:p>
          <w:p>
            <w:pPr>
              <w:pStyle w:val="0"/>
              <w:wordWrap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標茶は一次産業のまちと皆が認識するところではあるが、それ以外の職種もあり、地域経済の連携が取れているかといえば温度差を感じる場面もある。</w:t>
            </w:r>
          </w:p>
          <w:p>
            <w:pPr>
              <w:pStyle w:val="0"/>
              <w:wordWrap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これから標茶を人であふれる景気の良い町にしていくためには、各経済団体を交え、官民一体となってまちづくりを話し合い、中央へ予算獲得のため働きかけるべきと考えるが町長の所見を伺う。</w:t>
            </w:r>
          </w:p>
        </w:tc>
        <w:tc>
          <w:tcPr>
            <w:tcW w:w="998" w:type="dxa"/>
            <w:vAlign w:val="top"/>
          </w:tcPr>
          <w:p>
            <w:pPr>
              <w:pStyle w:val="0"/>
              <w:wordWrap w:val="0"/>
              <w:spacing w:line="320" w:lineRule="exact"/>
              <w:jc w:val="center"/>
              <w:rPr>
                <w:rFonts w:hint="default" w:ascii="ＭＳ 明朝" w:hAnsi="ＭＳ 明朝" w:eastAsia="ＭＳ 明朝"/>
                <w:color w:val="auto"/>
                <w:sz w:val="24"/>
              </w:rPr>
            </w:pPr>
          </w:p>
        </w:tc>
        <w:tc>
          <w:tcPr>
            <w:tcW w:w="953" w:type="dxa"/>
            <w:vAlign w:val="top"/>
          </w:tcPr>
          <w:p>
            <w:pPr>
              <w:pStyle w:val="0"/>
              <w:wordWrap w:val="0"/>
              <w:jc w:val="left"/>
              <w:rPr>
                <w:rFonts w:hint="default" w:ascii="ＭＳ 明朝" w:hAnsi="ＭＳ 明朝" w:eastAsia="ＭＳ 明朝"/>
                <w:color w:val="auto"/>
                <w:sz w:val="24"/>
              </w:rPr>
            </w:pPr>
          </w:p>
        </w:tc>
      </w:tr>
      <w:tr>
        <w:trPr>
          <w:trHeight w:val="4980" w:hRule="atLeast"/>
        </w:trPr>
        <w:tc>
          <w:tcPr>
            <w:tcW w:w="591"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４番</w:t>
            </w:r>
          </w:p>
        </w:tc>
        <w:tc>
          <w:tcPr>
            <w:tcW w:w="595" w:type="dxa"/>
            <w:vMerge w:val="restart"/>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鈴木裕美</w:t>
            </w:r>
          </w:p>
        </w:tc>
        <w:tc>
          <w:tcPr>
            <w:tcW w:w="2461" w:type="dxa"/>
            <w:vAlign w:val="top"/>
          </w:tcPr>
          <w:p>
            <w:pPr>
              <w:pStyle w:val="0"/>
              <w:wordWrap w:val="0"/>
              <w:rPr>
                <w:rFonts w:hint="default" w:ascii="ＭＳ 明朝" w:hAnsi="ＭＳ 明朝" w:eastAsia="ＭＳ 明朝"/>
                <w:color w:val="auto"/>
                <w:sz w:val="24"/>
              </w:rPr>
            </w:pPr>
            <w:r>
              <w:rPr>
                <w:rFonts w:hint="eastAsia" w:ascii="ＭＳ 明朝" w:hAnsi="ＭＳ 明朝" w:eastAsia="ＭＳ 明朝"/>
                <w:color w:val="auto"/>
                <w:sz w:val="24"/>
              </w:rPr>
              <w:t>１．会計年度任用職員フルタイムのパートタイムへの移行を撤回すべき</w:t>
            </w:r>
          </w:p>
        </w:tc>
        <w:tc>
          <w:tcPr>
            <w:tcW w:w="9106" w:type="dxa"/>
            <w:vAlign w:val="top"/>
          </w:tcPr>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計年度任用職員のフルタイム職員の一部をパートタイムに移行することが、昨年の第４回定例会の予算審査特別委員会の質疑の中で明らかになった。その後、フルタイムからパートタイムになる対象者複数人から、パートタイムになるよう打診され、それがダメなら退職し、他の職場へ移ってはどうか、というようなことを言われたとの相談があった。</w:t>
            </w:r>
            <w:r>
              <w:rPr>
                <w:rFonts w:hint="eastAsia" w:ascii="ＭＳ 明朝" w:hAnsi="ＭＳ 明朝" w:eastAsia="ＭＳ 明朝"/>
                <w:color w:val="auto"/>
                <w:sz w:val="24"/>
              </w:rPr>
              <w:t>2020</w:t>
            </w:r>
            <w:r>
              <w:rPr>
                <w:rFonts w:hint="eastAsia" w:ascii="ＭＳ 明朝" w:hAnsi="ＭＳ 明朝" w:eastAsia="ＭＳ 明朝"/>
                <w:color w:val="auto"/>
                <w:sz w:val="24"/>
              </w:rPr>
              <w:t>年４月からスタートした会計年度任用職員制度だが、何故フルタイムからパートタイムに移行させるのか考えを伺う。</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対象となる職員は何人か職種別に伺う。また、対象となる職員の現状の給与等の総額はいくらか、そしてパートタイムにすることによっていくらになるのか伺う。さらに対象となる職員一人あたりの減収額はどのくらいになるのか伺う。</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それぞれ対象となる職場で正職員の業務量が増加するといった弊害が出ると危惧するが、どのように解決するのか伺う。</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対象職員にとって、大きな労働条件の変更であるが、労使協議はどのように行ったのか、また合意は得ているか伺う。</w:t>
            </w: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あまりにも強引すぎるやり方は正職員にも悪影響を与え、士気の低下につながると思う。対象となるフルタイム職員のパートタイムへの移行は撤回すべきと考えるがいかがか。</w:t>
            </w:r>
          </w:p>
        </w:tc>
        <w:tc>
          <w:tcPr>
            <w:tcW w:w="998" w:type="dxa"/>
            <w:vAlign w:val="top"/>
          </w:tcPr>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町　長</w:t>
            </w:r>
          </w:p>
          <w:p>
            <w:pPr>
              <w:pStyle w:val="0"/>
              <w:wordWrap w:val="0"/>
              <w:spacing w:line="320" w:lineRule="exact"/>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教育長</w:t>
            </w:r>
          </w:p>
        </w:tc>
        <w:tc>
          <w:tcPr>
            <w:tcW w:w="953" w:type="dxa"/>
            <w:vAlign w:val="top"/>
          </w:tcPr>
          <w:p>
            <w:pPr>
              <w:pStyle w:val="0"/>
              <w:wordWrap w:val="0"/>
              <w:jc w:val="left"/>
              <w:rPr>
                <w:rFonts w:hint="default" w:ascii="ＭＳ 明朝" w:hAnsi="ＭＳ 明朝" w:eastAsia="ＭＳ 明朝"/>
                <w:color w:val="auto"/>
                <w:sz w:val="24"/>
              </w:rPr>
            </w:pPr>
          </w:p>
        </w:tc>
      </w:tr>
      <w:tr>
        <w:trPr>
          <w:trHeight w:val="1252" w:hRule="atLeast"/>
        </w:trPr>
        <w:tc>
          <w:tcPr>
            <w:tcW w:w="591" w:type="dxa"/>
            <w:vMerge w:val="continue"/>
            <w:vAlign w:val="top"/>
          </w:tcPr>
          <w:p>
            <w:pPr>
              <w:pStyle w:val="0"/>
              <w:rPr>
                <w:rFonts w:hint="eastAsia"/>
              </w:rPr>
            </w:pPr>
          </w:p>
        </w:tc>
        <w:tc>
          <w:tcPr>
            <w:tcW w:w="595" w:type="dxa"/>
            <w:vMerge w:val="continue"/>
            <w:vAlign w:val="top"/>
          </w:tcPr>
          <w:p>
            <w:pPr>
              <w:pStyle w:val="0"/>
              <w:rPr>
                <w:rFonts w:hint="eastAsia"/>
              </w:rPr>
            </w:pPr>
          </w:p>
        </w:tc>
        <w:tc>
          <w:tcPr>
            <w:tcW w:w="2461" w:type="dxa"/>
            <w:vAlign w:val="top"/>
          </w:tcPr>
          <w:p>
            <w:pPr>
              <w:pStyle w:val="0"/>
              <w:rPr>
                <w:rFonts w:hint="eastAsia" w:ascii="ＭＳ 明朝" w:hAnsi="ＭＳ 明朝" w:eastAsia="ＭＳ 明朝"/>
                <w:sz w:val="24"/>
              </w:rPr>
            </w:pPr>
            <w:r>
              <w:rPr>
                <w:rFonts w:hint="eastAsia" w:ascii="ＭＳ 明朝" w:hAnsi="ＭＳ 明朝" w:eastAsia="ＭＳ 明朝"/>
                <w:sz w:val="24"/>
              </w:rPr>
              <w:t>２．駅前通りの空き店舗の利活用で商店街の活性化を</w:t>
            </w:r>
          </w:p>
        </w:tc>
        <w:tc>
          <w:tcPr>
            <w:tcW w:w="9106"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駅前通りは空き店舗のシャッターが降りていて、活気が感じられない。特に日曜日になると定休日の飲食店もあり、町民はもとより、町外からの来訪者が集う場所が無いとの声が聞かれる。</w:t>
            </w:r>
          </w:p>
          <w:p>
            <w:pPr>
              <w:pStyle w:val="0"/>
              <w:rPr>
                <w:rFonts w:hint="eastAsia" w:ascii="ＭＳ 明朝" w:hAnsi="ＭＳ 明朝" w:eastAsia="ＭＳ 明朝"/>
                <w:sz w:val="24"/>
              </w:rPr>
            </w:pPr>
            <w:r>
              <w:rPr>
                <w:rFonts w:hint="eastAsia" w:ascii="ＭＳ 明朝" w:hAnsi="ＭＳ 明朝" w:eastAsia="ＭＳ 明朝"/>
                <w:sz w:val="24"/>
              </w:rPr>
              <w:t>　暮らしと町の魅力向上、地域経済の活力向上、町民・町外の方にも魅力ある地域</w:t>
            </w:r>
          </w:p>
        </w:tc>
        <w:tc>
          <w:tcPr>
            <w:tcW w:w="998" w:type="dxa"/>
            <w:vAlign w:val="top"/>
          </w:tcPr>
          <w:p>
            <w:pPr>
              <w:pStyle w:val="0"/>
              <w:jc w:val="center"/>
              <w:rPr>
                <w:rFonts w:hint="eastAsia"/>
              </w:rPr>
            </w:pPr>
            <w:r>
              <w:rPr>
                <w:rFonts w:hint="eastAsia" w:ascii="ＭＳ 明朝" w:hAnsi="ＭＳ 明朝" w:eastAsia="ＭＳ 明朝"/>
                <w:color w:val="auto"/>
                <w:w w:val="82"/>
                <w:sz w:val="24"/>
              </w:rPr>
              <w:t>町　長</w:t>
            </w:r>
          </w:p>
        </w:tc>
        <w:tc>
          <w:tcPr>
            <w:tcW w:w="953" w:type="dxa"/>
            <w:vAlign w:val="top"/>
          </w:tcPr>
          <w:p>
            <w:pPr>
              <w:pStyle w:val="0"/>
              <w:rPr>
                <w:rFonts w:hint="eastAsia"/>
              </w:rPr>
            </w:pPr>
          </w:p>
        </w:tc>
      </w:tr>
      <w:tr>
        <w:trPr/>
        <w:tc>
          <w:tcPr>
            <w:tcW w:w="14703" w:type="dxa"/>
            <w:gridSpan w:val="6"/>
            <w:tcBorders>
              <w:top w:val="nil"/>
              <w:left w:val="nil"/>
              <w:bottom w:val="none" w:color="auto" w:sz="0" w:space="0"/>
              <w:right w:val="nil"/>
              <w:tl2br w:val="none" w:color="auto" w:sz="0" w:space="0"/>
              <w:tr2bl w:val="none" w:color="auto" w:sz="0" w:space="0"/>
            </w:tcBorders>
            <w:vAlign w:val="top"/>
          </w:tcPr>
          <w:p>
            <w:pPr>
              <w:pStyle w:val="0"/>
              <w:wordWrap w:val="0"/>
              <w:jc w:val="right"/>
              <w:rPr>
                <w:rFonts w:hint="default" w:ascii="ＭＳ 明朝" w:hAnsi="ＭＳ 明朝" w:eastAsia="ＭＳ 明朝"/>
                <w:color w:val="auto"/>
                <w:sz w:val="24"/>
              </w:rPr>
            </w:pPr>
            <w:r>
              <w:rPr>
                <w:rFonts w:hint="eastAsia" w:ascii="ＭＳ 明朝" w:hAnsi="ＭＳ 明朝" w:eastAsia="ＭＳ 明朝"/>
                <w:color w:val="auto"/>
                <w:sz w:val="24"/>
              </w:rPr>
              <w:t>№８</w:t>
            </w:r>
          </w:p>
        </w:tc>
      </w:tr>
      <w:tr>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議席</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氏名</w:t>
            </w:r>
          </w:p>
        </w:tc>
        <w:tc>
          <w:tcPr>
            <w:tcW w:w="2461"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件　　　名</w:t>
            </w:r>
          </w:p>
        </w:tc>
        <w:tc>
          <w:tcPr>
            <w:tcW w:w="9106" w:type="dxa"/>
            <w:vAlign w:val="center"/>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質　　問　　内　　容</w:t>
            </w:r>
          </w:p>
        </w:tc>
        <w:tc>
          <w:tcPr>
            <w:tcW w:w="998" w:type="dxa"/>
            <w:vAlign w:val="center"/>
          </w:tcPr>
          <w:p>
            <w:pPr>
              <w:pStyle w:val="0"/>
              <w:wordWrap w:val="0"/>
              <w:jc w:val="center"/>
              <w:rPr>
                <w:rFonts w:hint="default" w:ascii="ＭＳ 明朝" w:hAnsi="ＭＳ 明朝" w:eastAsia="ＭＳ 明朝"/>
                <w:color w:val="auto"/>
                <w:w w:val="82"/>
                <w:sz w:val="24"/>
              </w:rPr>
            </w:pPr>
            <w:r>
              <w:rPr>
                <w:rFonts w:hint="eastAsia" w:ascii="ＭＳ 明朝" w:hAnsi="ＭＳ 明朝" w:eastAsia="ＭＳ 明朝"/>
                <w:color w:val="auto"/>
                <w:w w:val="82"/>
                <w:sz w:val="24"/>
              </w:rPr>
              <w:t>答弁を求め</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る</w:t>
            </w:r>
            <w:r>
              <w:rPr>
                <w:rFonts w:hint="eastAsia" w:ascii="ＭＳ 明朝" w:hAnsi="ＭＳ 明朝" w:eastAsia="ＭＳ 明朝"/>
                <w:color w:val="auto"/>
                <w:w w:val="82"/>
                <w:sz w:val="24"/>
              </w:rPr>
              <w:t xml:space="preserve"> </w:t>
            </w:r>
            <w:r>
              <w:rPr>
                <w:rFonts w:hint="eastAsia" w:ascii="ＭＳ 明朝" w:hAnsi="ＭＳ 明朝" w:eastAsia="ＭＳ 明朝"/>
                <w:color w:val="auto"/>
                <w:w w:val="82"/>
                <w:sz w:val="24"/>
              </w:rPr>
              <w:t>者</w:t>
            </w:r>
          </w:p>
        </w:tc>
        <w:tc>
          <w:tcPr>
            <w:tcW w:w="953" w:type="dxa"/>
            <w:vAlign w:val="center"/>
          </w:tcPr>
          <w:p>
            <w:pPr>
              <w:pStyle w:val="0"/>
              <w:wordWrap w:val="0"/>
              <w:jc w:val="center"/>
              <w:rPr>
                <w:rFonts w:hint="default" w:ascii="ＭＳ 明朝" w:hAnsi="ＭＳ 明朝" w:eastAsia="ＭＳ 明朝"/>
                <w:color w:val="auto"/>
                <w:w w:val="66"/>
                <w:sz w:val="24"/>
              </w:rPr>
            </w:pPr>
            <w:r>
              <w:rPr>
                <w:rFonts w:hint="eastAsia" w:ascii="ＭＳ 明朝" w:hAnsi="ＭＳ 明朝" w:eastAsia="ＭＳ 明朝"/>
                <w:color w:val="auto"/>
                <w:w w:val="66"/>
                <w:sz w:val="24"/>
              </w:rPr>
              <w:t>答弁内容</w:t>
            </w:r>
          </w:p>
        </w:tc>
      </w:tr>
      <w:tr>
        <w:trPr>
          <w:trHeight w:val="1386" w:hRule="atLeast"/>
        </w:trPr>
        <w:tc>
          <w:tcPr>
            <w:tcW w:w="590"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４番</w:t>
            </w:r>
          </w:p>
        </w:tc>
        <w:tc>
          <w:tcPr>
            <w:tcW w:w="595" w:type="dxa"/>
            <w:vAlign w:val="top"/>
          </w:tcPr>
          <w:p>
            <w:pPr>
              <w:pStyle w:val="0"/>
              <w:wordWrap w:val="0"/>
              <w:jc w:val="center"/>
              <w:rPr>
                <w:rFonts w:hint="default" w:ascii="ＭＳ 明朝" w:hAnsi="ＭＳ 明朝" w:eastAsia="ＭＳ 明朝"/>
                <w:color w:val="auto"/>
                <w:sz w:val="24"/>
              </w:rPr>
            </w:pPr>
            <w:r>
              <w:rPr>
                <w:rFonts w:hint="eastAsia" w:ascii="ＭＳ 明朝" w:hAnsi="ＭＳ 明朝" w:eastAsia="ＭＳ 明朝"/>
                <w:color w:val="auto"/>
                <w:sz w:val="24"/>
              </w:rPr>
              <w:t>鈴木裕美</w:t>
            </w:r>
          </w:p>
        </w:tc>
        <w:tc>
          <w:tcPr>
            <w:tcW w:w="2461" w:type="dxa"/>
            <w:vAlign w:val="top"/>
          </w:tcPr>
          <w:p>
            <w:pPr>
              <w:pStyle w:val="0"/>
              <w:wordWrap w:val="0"/>
              <w:rPr>
                <w:rFonts w:hint="default" w:ascii="ＭＳ 明朝" w:hAnsi="ＭＳ 明朝" w:eastAsia="ＭＳ 明朝"/>
                <w:color w:val="auto"/>
                <w:sz w:val="24"/>
              </w:rPr>
            </w:pPr>
          </w:p>
        </w:tc>
        <w:tc>
          <w:tcPr>
            <w:tcW w:w="9106"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を目指すためにも空き店舗所有者、観光協会、商工会等と協議し、駅前通りの空き店舗の利活用の検討を行ってはと考えるがいかがか。</w:t>
            </w:r>
          </w:p>
        </w:tc>
        <w:tc>
          <w:tcPr>
            <w:tcW w:w="998" w:type="dxa"/>
            <w:vAlign w:val="top"/>
          </w:tcPr>
          <w:p>
            <w:pPr>
              <w:pStyle w:val="0"/>
              <w:wordWrap w:val="0"/>
              <w:spacing w:line="320" w:lineRule="exact"/>
              <w:jc w:val="center"/>
              <w:rPr>
                <w:rFonts w:hint="default" w:ascii="ＭＳ 明朝" w:hAnsi="ＭＳ 明朝" w:eastAsia="ＭＳ 明朝"/>
                <w:color w:val="auto"/>
                <w:sz w:val="24"/>
              </w:rPr>
            </w:pPr>
          </w:p>
        </w:tc>
        <w:tc>
          <w:tcPr>
            <w:tcW w:w="953" w:type="dxa"/>
            <w:vAlign w:val="top"/>
          </w:tcPr>
          <w:p>
            <w:pPr>
              <w:pStyle w:val="0"/>
              <w:wordWrap w:val="0"/>
              <w:jc w:val="left"/>
              <w:rPr>
                <w:rFonts w:hint="default" w:ascii="ＭＳ 明朝" w:hAnsi="ＭＳ 明朝" w:eastAsia="ＭＳ 明朝"/>
                <w:color w:val="auto"/>
                <w:sz w:val="24"/>
              </w:rPr>
            </w:pPr>
          </w:p>
        </w:tc>
      </w:tr>
    </w:tbl>
    <w:p>
      <w:pPr>
        <w:pStyle w:val="0"/>
        <w:wordWrap w:val="0"/>
        <w:jc w:val="left"/>
        <w:rPr>
          <w:rFonts w:hint="default"/>
          <w:color w:val="auto"/>
        </w:rPr>
      </w:pPr>
    </w:p>
    <w:sectPr>
      <w:pgSz w:w="16838" w:h="11906" w:orient="landscape"/>
      <w:pgMar w:top="567" w:right="1134" w:bottom="567"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8</Pages>
  <Words>38</Words>
  <Characters>7377</Characters>
  <Application>JUST Note</Application>
  <Lines>553</Lines>
  <Paragraphs>202</Paragraphs>
  <CharactersWithSpaces>7539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平間　佳奈江</dc:creator>
  <cp:lastModifiedBy>熊谷　翔太</cp:lastModifiedBy>
  <cp:lastPrinted>2025-03-03T08:27:00Z</cp:lastPrinted>
  <dcterms:created xsi:type="dcterms:W3CDTF">2023-05-16T01:07:00Z</dcterms:created>
  <dcterms:modified xsi:type="dcterms:W3CDTF">2026-02-27T02:40:34Z</dcterms:modified>
  <cp:revision>71</cp:revision>
</cp:coreProperties>
</file>