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DCE" w:rsidRPr="00C23C85" w:rsidRDefault="00C45DCE" w:rsidP="00C45DCE">
      <w:pPr>
        <w:wordWrap w:val="0"/>
        <w:spacing w:line="320" w:lineRule="atLeas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様式第10号</w:t>
      </w:r>
      <w:r>
        <w:rPr>
          <w:rFonts w:asciiTheme="minorEastAsia" w:eastAsiaTheme="minorEastAsia" w:hAnsiTheme="minorEastAsia" w:hint="eastAsia"/>
          <w:position w:val="6"/>
          <w:sz w:val="24"/>
          <w:szCs w:val="24"/>
        </w:rPr>
        <w:t>の３</w:t>
      </w:r>
      <w:r w:rsidRPr="00C23C85">
        <w:rPr>
          <w:rFonts w:asciiTheme="minorEastAsia" w:eastAsiaTheme="minorEastAsia" w:hAnsiTheme="minorEastAsia" w:hint="eastAsia"/>
          <w:position w:val="6"/>
          <w:sz w:val="24"/>
          <w:szCs w:val="24"/>
        </w:rPr>
        <w:t>（第５条関係）</w:t>
      </w:r>
    </w:p>
    <w:p w:rsidR="00C45DCE" w:rsidRPr="00C23C85" w:rsidRDefault="00C45DCE" w:rsidP="00C45DCE">
      <w:pPr>
        <w:wordWrap w:val="0"/>
        <w:spacing w:line="588" w:lineRule="atLeast"/>
        <w:jc w:val="center"/>
        <w:rPr>
          <w:rFonts w:asciiTheme="minorEastAsia" w:eastAsiaTheme="minorEastAsia" w:hAnsiTheme="minorEastAsia"/>
          <w:spacing w:val="20"/>
          <w:sz w:val="24"/>
          <w:szCs w:val="24"/>
          <w:lang w:eastAsia="zh-TW"/>
        </w:rPr>
      </w:pPr>
      <w:r w:rsidRPr="00C23C85">
        <w:rPr>
          <w:rFonts w:asciiTheme="minorEastAsia" w:eastAsiaTheme="minorEastAsia" w:hAnsiTheme="minorEastAsia" w:hint="eastAsia"/>
          <w:spacing w:val="20"/>
          <w:sz w:val="24"/>
          <w:szCs w:val="24"/>
          <w:lang w:eastAsia="zh-TW"/>
        </w:rPr>
        <w:t>選挙運動用自動車使用証明書（運転手）</w:t>
      </w:r>
    </w:p>
    <w:p w:rsidR="00C45DCE" w:rsidRPr="00C23C85" w:rsidRDefault="00C45DCE" w:rsidP="00C45DCE">
      <w:pPr>
        <w:spacing w:line="240" w:lineRule="auto"/>
        <w:ind w:firstLineChars="200" w:firstLine="480"/>
        <w:jc w:val="right"/>
        <w:rPr>
          <w:rFonts w:asciiTheme="minorEastAsia" w:eastAsiaTheme="minorEastAsia" w:hAnsiTheme="minorEastAsia"/>
          <w:sz w:val="24"/>
          <w:szCs w:val="24"/>
        </w:rPr>
      </w:pPr>
    </w:p>
    <w:p w:rsidR="00C45DCE" w:rsidRPr="00C23C85" w:rsidRDefault="00C45DCE" w:rsidP="00C45DCE">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w:t>
      </w:r>
      <w:r w:rsidRPr="00C23C85">
        <w:rPr>
          <w:rFonts w:asciiTheme="minorEastAsia" w:eastAsiaTheme="minorEastAsia" w:hAnsiTheme="minorEastAsia" w:hint="eastAsia"/>
          <w:sz w:val="24"/>
          <w:szCs w:val="24"/>
        </w:rPr>
        <w:t xml:space="preserve">　　月　　日</w:t>
      </w:r>
    </w:p>
    <w:p w:rsidR="00C45DCE" w:rsidRPr="00C23C85" w:rsidRDefault="00C45DCE" w:rsidP="00C45DCE">
      <w:pPr>
        <w:spacing w:line="240" w:lineRule="auto"/>
        <w:jc w:val="left"/>
        <w:rPr>
          <w:rFonts w:asciiTheme="minorEastAsia" w:eastAsiaTheme="minorEastAsia" w:hAnsiTheme="minorEastAsia"/>
          <w:sz w:val="24"/>
          <w:szCs w:val="24"/>
        </w:rPr>
      </w:pPr>
    </w:p>
    <w:p w:rsidR="00C45DCE" w:rsidRPr="00C23C85" w:rsidRDefault="00C45DCE" w:rsidP="00C45DCE">
      <w:pPr>
        <w:spacing w:line="240" w:lineRule="auto"/>
        <w:ind w:firstLineChars="1400" w:firstLine="3360"/>
        <w:jc w:val="left"/>
        <w:rPr>
          <w:rFonts w:asciiTheme="minorEastAsia" w:eastAsiaTheme="minorEastAsia" w:hAnsiTheme="minorEastAsia"/>
          <w:snapToGrid w:val="0"/>
          <w:sz w:val="24"/>
          <w:szCs w:val="24"/>
        </w:rPr>
      </w:pPr>
      <w:r w:rsidRPr="00C23C85">
        <w:rPr>
          <w:rFonts w:asciiTheme="minorEastAsia" w:eastAsiaTheme="minorEastAsia" w:hAnsiTheme="minorEastAsia" w:hint="eastAsia"/>
          <w:snapToGrid w:val="0"/>
          <w:sz w:val="24"/>
          <w:szCs w:val="24"/>
        </w:rPr>
        <w:t xml:space="preserve">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年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月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日　執行</w:t>
      </w:r>
    </w:p>
    <w:p w:rsidR="00C45DCE" w:rsidRPr="00C23C85" w:rsidRDefault="00C45DCE" w:rsidP="00C45DCE">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C45DCE" w:rsidRPr="005541B0" w:rsidRDefault="00C45DCE" w:rsidP="00C45DCE">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w:t>
      </w:r>
    </w:p>
    <w:p w:rsidR="00C45DCE" w:rsidRPr="00C23C85" w:rsidRDefault="00C45DCE" w:rsidP="00C45DCE">
      <w:pPr>
        <w:wordWrap w:val="0"/>
        <w:spacing w:line="358" w:lineRule="exact"/>
        <w:jc w:val="left"/>
        <w:rPr>
          <w:rFonts w:asciiTheme="minorEastAsia" w:eastAsiaTheme="minorEastAsia" w:hAnsiTheme="minorEastAsia"/>
          <w:sz w:val="24"/>
          <w:szCs w:val="24"/>
          <w:lang w:eastAsia="zh-TW"/>
        </w:rPr>
      </w:pPr>
    </w:p>
    <w:p w:rsidR="00C45DCE" w:rsidRPr="00C23C85" w:rsidRDefault="00C45DCE" w:rsidP="00C45DCE">
      <w:pPr>
        <w:wordWrap w:val="0"/>
        <w:ind w:firstLineChars="200" w:firstLine="532"/>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pacing w:val="13"/>
          <w:sz w:val="24"/>
          <w:szCs w:val="24"/>
        </w:rPr>
        <w:t>次のとおり運転手を使用したものであることを証明します。</w:t>
      </w:r>
    </w:p>
    <w:p w:rsidR="00C45DCE" w:rsidRPr="00C23C85" w:rsidRDefault="00C45DCE" w:rsidP="00C45DCE">
      <w:pPr>
        <w:spacing w:line="447" w:lineRule="atLeast"/>
        <w:jc w:val="center"/>
        <w:rPr>
          <w:rFonts w:asciiTheme="minorEastAsia" w:eastAsiaTheme="minorEastAsia" w:hAnsiTheme="minorEastAsia"/>
          <w:spacing w:val="15"/>
          <w:sz w:val="24"/>
          <w:szCs w:val="24"/>
          <w:lang w:eastAsia="zh-TW"/>
        </w:rPr>
      </w:pPr>
    </w:p>
    <w:tbl>
      <w:tblPr>
        <w:tblW w:w="8921" w:type="dxa"/>
        <w:tblInd w:w="5" w:type="dxa"/>
        <w:tblLayout w:type="fixed"/>
        <w:tblCellMar>
          <w:left w:w="0" w:type="dxa"/>
          <w:right w:w="0" w:type="dxa"/>
        </w:tblCellMar>
        <w:tblLook w:val="0000" w:firstRow="0" w:lastRow="0" w:firstColumn="0" w:lastColumn="0" w:noHBand="0" w:noVBand="0"/>
      </w:tblPr>
      <w:tblGrid>
        <w:gridCol w:w="3375"/>
        <w:gridCol w:w="3026"/>
        <w:gridCol w:w="2520"/>
      </w:tblGrid>
      <w:tr w:rsidR="00C45DCE" w:rsidRPr="00C23C85" w:rsidTr="00B006C1">
        <w:tc>
          <w:tcPr>
            <w:tcW w:w="3375" w:type="dxa"/>
            <w:tcBorders>
              <w:top w:val="single" w:sz="4" w:space="0" w:color="auto"/>
              <w:left w:val="single" w:sz="4" w:space="0" w:color="auto"/>
              <w:bottom w:val="single" w:sz="4" w:space="0" w:color="auto"/>
            </w:tcBorders>
          </w:tcPr>
          <w:p w:rsidR="00C45DCE" w:rsidRPr="00C23C85" w:rsidRDefault="00C45DCE" w:rsidP="00B006C1">
            <w:pPr>
              <w:spacing w:line="240" w:lineRule="auto"/>
              <w:jc w:val="center"/>
              <w:rPr>
                <w:rFonts w:asciiTheme="minorEastAsia" w:eastAsiaTheme="minorEastAsia" w:hAnsiTheme="minorEastAsia"/>
                <w:sz w:val="24"/>
                <w:szCs w:val="24"/>
                <w:lang w:eastAsia="zh-TW"/>
              </w:rPr>
            </w:pPr>
          </w:p>
          <w:p w:rsidR="00C45DCE" w:rsidRPr="00C23C85" w:rsidRDefault="00C45DCE" w:rsidP="00B006C1">
            <w:pPr>
              <w:spacing w:line="240" w:lineRule="auto"/>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運転手の氏名及び住所</w:t>
            </w:r>
          </w:p>
          <w:p w:rsidR="00C45DCE" w:rsidRPr="00C23C85" w:rsidRDefault="00C45DCE" w:rsidP="00B006C1">
            <w:pPr>
              <w:spacing w:line="240" w:lineRule="auto"/>
              <w:jc w:val="center"/>
              <w:rPr>
                <w:rFonts w:asciiTheme="minorEastAsia" w:eastAsiaTheme="minorEastAsia" w:hAnsiTheme="minorEastAsia"/>
                <w:sz w:val="24"/>
                <w:szCs w:val="24"/>
              </w:rPr>
            </w:pPr>
          </w:p>
        </w:tc>
        <w:tc>
          <w:tcPr>
            <w:tcW w:w="5546" w:type="dxa"/>
            <w:gridSpan w:val="2"/>
            <w:tcBorders>
              <w:top w:val="single" w:sz="4" w:space="0" w:color="auto"/>
              <w:left w:val="single" w:sz="4" w:space="0" w:color="auto"/>
              <w:bottom w:val="single" w:sz="4" w:space="0" w:color="auto"/>
              <w:right w:val="single" w:sz="4" w:space="0" w:color="auto"/>
            </w:tcBorders>
            <w:vAlign w:val="center"/>
          </w:tcPr>
          <w:p w:rsidR="00C45DCE" w:rsidRPr="00C23C85" w:rsidRDefault="00C45DCE" w:rsidP="00B006C1">
            <w:pPr>
              <w:spacing w:line="240" w:lineRule="auto"/>
              <w:jc w:val="left"/>
              <w:rPr>
                <w:rFonts w:asciiTheme="minorEastAsia" w:eastAsiaTheme="minorEastAsia" w:hAnsiTheme="minorEastAsia"/>
                <w:sz w:val="24"/>
                <w:szCs w:val="24"/>
              </w:rPr>
            </w:pPr>
          </w:p>
        </w:tc>
      </w:tr>
      <w:tr w:rsidR="00C45DCE" w:rsidRPr="00C23C85" w:rsidTr="00B006C1">
        <w:trPr>
          <w:trHeight w:val="528"/>
        </w:trPr>
        <w:tc>
          <w:tcPr>
            <w:tcW w:w="3375" w:type="dxa"/>
            <w:tcBorders>
              <w:top w:val="single" w:sz="4" w:space="0" w:color="auto"/>
              <w:left w:val="single" w:sz="4" w:space="0" w:color="auto"/>
              <w:bottom w:val="single" w:sz="4" w:space="0" w:color="auto"/>
            </w:tcBorders>
            <w:vAlign w:val="center"/>
          </w:tcPr>
          <w:p w:rsidR="00C45DCE" w:rsidRPr="00C23C85" w:rsidRDefault="00C45DCE"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雇 用 年 月 日</w:t>
            </w:r>
          </w:p>
        </w:tc>
        <w:tc>
          <w:tcPr>
            <w:tcW w:w="3026" w:type="dxa"/>
            <w:tcBorders>
              <w:top w:val="single" w:sz="4" w:space="0" w:color="auto"/>
              <w:left w:val="single" w:sz="4" w:space="0" w:color="auto"/>
              <w:bottom w:val="single" w:sz="4" w:space="0" w:color="auto"/>
            </w:tcBorders>
            <w:vAlign w:val="center"/>
          </w:tcPr>
          <w:p w:rsidR="00C45DCE" w:rsidRPr="00C23C85" w:rsidRDefault="00C45DCE"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報  酬  の  額</w:t>
            </w:r>
          </w:p>
        </w:tc>
        <w:tc>
          <w:tcPr>
            <w:tcW w:w="2520" w:type="dxa"/>
            <w:tcBorders>
              <w:top w:val="single" w:sz="4" w:space="0" w:color="auto"/>
              <w:left w:val="single" w:sz="4" w:space="0" w:color="auto"/>
              <w:bottom w:val="single" w:sz="4" w:space="0" w:color="auto"/>
              <w:right w:val="single" w:sz="4" w:space="0" w:color="auto"/>
            </w:tcBorders>
            <w:vAlign w:val="center"/>
          </w:tcPr>
          <w:p w:rsidR="00C45DCE" w:rsidRPr="00C23C85" w:rsidRDefault="00C45DCE"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　　考</w:t>
            </w:r>
          </w:p>
        </w:tc>
      </w:tr>
      <w:tr w:rsidR="00C45DCE" w:rsidRPr="00C23C85" w:rsidTr="00B006C1">
        <w:trPr>
          <w:cantSplit/>
          <w:trHeight w:val="636"/>
        </w:trPr>
        <w:tc>
          <w:tcPr>
            <w:tcW w:w="3375" w:type="dxa"/>
            <w:tcBorders>
              <w:top w:val="single" w:sz="4" w:space="0" w:color="auto"/>
              <w:left w:val="single" w:sz="4" w:space="0" w:color="auto"/>
              <w:bottom w:val="single" w:sz="4" w:space="0" w:color="auto"/>
            </w:tcBorders>
            <w:vAlign w:val="center"/>
          </w:tcPr>
          <w:p w:rsidR="00C45DCE" w:rsidRPr="00C23C85" w:rsidRDefault="00C45DCE" w:rsidP="00B006C1">
            <w:pPr>
              <w:jc w:val="center"/>
              <w:rPr>
                <w:rFonts w:asciiTheme="minorEastAsia" w:eastAsiaTheme="minorEastAsia" w:hAnsiTheme="minorEastAsia"/>
                <w:sz w:val="24"/>
                <w:szCs w:val="24"/>
              </w:rPr>
            </w:pPr>
          </w:p>
        </w:tc>
        <w:tc>
          <w:tcPr>
            <w:tcW w:w="3026" w:type="dxa"/>
            <w:tcBorders>
              <w:top w:val="single" w:sz="4" w:space="0" w:color="auto"/>
              <w:left w:val="single" w:sz="4" w:space="0" w:color="auto"/>
              <w:bottom w:val="single" w:sz="4" w:space="0" w:color="auto"/>
            </w:tcBorders>
            <w:vAlign w:val="center"/>
          </w:tcPr>
          <w:p w:rsidR="00C45DCE" w:rsidRPr="00C23C85" w:rsidRDefault="00C45DCE"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520" w:type="dxa"/>
            <w:vMerge w:val="restart"/>
            <w:tcBorders>
              <w:top w:val="single" w:sz="4" w:space="0" w:color="auto"/>
              <w:left w:val="single" w:sz="4" w:space="0" w:color="auto"/>
              <w:bottom w:val="single" w:sz="4" w:space="0" w:color="auto"/>
              <w:right w:val="single" w:sz="4" w:space="0" w:color="auto"/>
            </w:tcBorders>
          </w:tcPr>
          <w:p w:rsidR="00C45DCE" w:rsidRPr="00C23C85" w:rsidRDefault="00C45DCE" w:rsidP="00B006C1">
            <w:pPr>
              <w:spacing w:line="358" w:lineRule="exact"/>
              <w:jc w:val="left"/>
              <w:rPr>
                <w:rFonts w:asciiTheme="minorEastAsia" w:eastAsiaTheme="minorEastAsia" w:hAnsiTheme="minorEastAsia"/>
                <w:sz w:val="24"/>
                <w:szCs w:val="24"/>
              </w:rPr>
            </w:pPr>
          </w:p>
          <w:p w:rsidR="00C45DCE" w:rsidRPr="00C23C85" w:rsidRDefault="00C45DCE" w:rsidP="00B006C1">
            <w:pPr>
              <w:spacing w:line="358" w:lineRule="exact"/>
              <w:jc w:val="left"/>
              <w:rPr>
                <w:rFonts w:asciiTheme="minorEastAsia" w:eastAsiaTheme="minorEastAsia" w:hAnsiTheme="minorEastAsia"/>
                <w:sz w:val="24"/>
                <w:szCs w:val="24"/>
              </w:rPr>
            </w:pPr>
          </w:p>
          <w:p w:rsidR="00C45DCE" w:rsidRPr="00C23C85" w:rsidRDefault="00C45DCE" w:rsidP="00B006C1">
            <w:pPr>
              <w:spacing w:line="358" w:lineRule="exact"/>
              <w:jc w:val="left"/>
              <w:rPr>
                <w:rFonts w:asciiTheme="minorEastAsia" w:eastAsiaTheme="minorEastAsia" w:hAnsiTheme="minorEastAsia"/>
                <w:sz w:val="24"/>
                <w:szCs w:val="24"/>
              </w:rPr>
            </w:pPr>
          </w:p>
          <w:p w:rsidR="00C45DCE" w:rsidRPr="00C23C85" w:rsidRDefault="00C45DCE" w:rsidP="00B006C1">
            <w:pPr>
              <w:spacing w:line="358" w:lineRule="exact"/>
              <w:jc w:val="left"/>
              <w:rPr>
                <w:rFonts w:asciiTheme="minorEastAsia" w:eastAsiaTheme="minorEastAsia" w:hAnsiTheme="minorEastAsia"/>
                <w:sz w:val="24"/>
                <w:szCs w:val="24"/>
              </w:rPr>
            </w:pPr>
          </w:p>
          <w:p w:rsidR="00C45DCE" w:rsidRPr="00C23C85" w:rsidRDefault="00C45DCE" w:rsidP="00B006C1">
            <w:pPr>
              <w:spacing w:line="358" w:lineRule="exact"/>
              <w:jc w:val="left"/>
              <w:rPr>
                <w:rFonts w:asciiTheme="minorEastAsia" w:eastAsiaTheme="minorEastAsia" w:hAnsiTheme="minorEastAsia"/>
                <w:sz w:val="24"/>
                <w:szCs w:val="24"/>
              </w:rPr>
            </w:pPr>
          </w:p>
          <w:p w:rsidR="00C45DCE" w:rsidRPr="00C23C85" w:rsidRDefault="00C45DCE" w:rsidP="00B006C1">
            <w:pPr>
              <w:spacing w:line="358" w:lineRule="exact"/>
              <w:jc w:val="left"/>
              <w:rPr>
                <w:rFonts w:asciiTheme="minorEastAsia" w:eastAsiaTheme="minorEastAsia" w:hAnsiTheme="minorEastAsia"/>
                <w:sz w:val="24"/>
                <w:szCs w:val="24"/>
              </w:rPr>
            </w:pPr>
          </w:p>
          <w:p w:rsidR="00C45DCE" w:rsidRPr="00C23C85" w:rsidRDefault="00C45DCE" w:rsidP="00B006C1">
            <w:pPr>
              <w:spacing w:line="358" w:lineRule="exact"/>
              <w:jc w:val="left"/>
              <w:rPr>
                <w:rFonts w:asciiTheme="minorEastAsia" w:eastAsiaTheme="minorEastAsia" w:hAnsiTheme="minorEastAsia"/>
                <w:sz w:val="24"/>
                <w:szCs w:val="24"/>
              </w:rPr>
            </w:pPr>
          </w:p>
          <w:p w:rsidR="00C45DCE" w:rsidRPr="00C23C85" w:rsidRDefault="00C45DCE" w:rsidP="00B006C1">
            <w:pPr>
              <w:spacing w:line="358" w:lineRule="exact"/>
              <w:jc w:val="left"/>
              <w:rPr>
                <w:rFonts w:asciiTheme="minorEastAsia" w:eastAsiaTheme="minorEastAsia" w:hAnsiTheme="minorEastAsia"/>
                <w:sz w:val="24"/>
                <w:szCs w:val="24"/>
              </w:rPr>
            </w:pPr>
          </w:p>
          <w:p w:rsidR="00C45DCE" w:rsidRPr="00C23C85" w:rsidRDefault="00C45DCE" w:rsidP="00B006C1">
            <w:pPr>
              <w:spacing w:line="358" w:lineRule="exact"/>
              <w:jc w:val="left"/>
              <w:rPr>
                <w:rFonts w:asciiTheme="minorEastAsia" w:eastAsiaTheme="minorEastAsia" w:hAnsiTheme="minorEastAsia"/>
                <w:sz w:val="24"/>
                <w:szCs w:val="24"/>
              </w:rPr>
            </w:pPr>
          </w:p>
        </w:tc>
      </w:tr>
      <w:tr w:rsidR="00C45DCE" w:rsidRPr="00C23C85" w:rsidTr="00B006C1">
        <w:trPr>
          <w:cantSplit/>
          <w:trHeight w:val="636"/>
        </w:trPr>
        <w:tc>
          <w:tcPr>
            <w:tcW w:w="3375" w:type="dxa"/>
            <w:tcBorders>
              <w:top w:val="single" w:sz="4" w:space="0" w:color="auto"/>
              <w:left w:val="single" w:sz="4" w:space="0" w:color="auto"/>
              <w:bottom w:val="single" w:sz="4" w:space="0" w:color="auto"/>
            </w:tcBorders>
            <w:vAlign w:val="center"/>
          </w:tcPr>
          <w:p w:rsidR="00C45DCE" w:rsidRPr="00C23C85" w:rsidRDefault="00C45DCE" w:rsidP="00B006C1">
            <w:pPr>
              <w:jc w:val="center"/>
              <w:rPr>
                <w:rFonts w:asciiTheme="minorEastAsia" w:eastAsiaTheme="minorEastAsia" w:hAnsiTheme="minorEastAsia"/>
                <w:sz w:val="24"/>
                <w:szCs w:val="24"/>
              </w:rPr>
            </w:pPr>
          </w:p>
        </w:tc>
        <w:tc>
          <w:tcPr>
            <w:tcW w:w="3026" w:type="dxa"/>
            <w:tcBorders>
              <w:top w:val="single" w:sz="4" w:space="0" w:color="auto"/>
              <w:left w:val="single" w:sz="4" w:space="0" w:color="auto"/>
              <w:bottom w:val="single" w:sz="4" w:space="0" w:color="auto"/>
            </w:tcBorders>
            <w:vAlign w:val="center"/>
          </w:tcPr>
          <w:p w:rsidR="00C45DCE" w:rsidRPr="00C23C85" w:rsidRDefault="00C45DCE" w:rsidP="00B006C1">
            <w:pPr>
              <w:spacing w:line="358" w:lineRule="exact"/>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520" w:type="dxa"/>
            <w:vMerge/>
            <w:tcBorders>
              <w:left w:val="single" w:sz="4" w:space="0" w:color="auto"/>
              <w:bottom w:val="single" w:sz="4" w:space="0" w:color="auto"/>
              <w:right w:val="single" w:sz="4" w:space="0" w:color="auto"/>
            </w:tcBorders>
          </w:tcPr>
          <w:p w:rsidR="00C45DCE" w:rsidRPr="00C23C85" w:rsidRDefault="00C45DCE" w:rsidP="00B006C1">
            <w:pPr>
              <w:spacing w:line="358" w:lineRule="exact"/>
              <w:jc w:val="left"/>
              <w:rPr>
                <w:rFonts w:asciiTheme="minorEastAsia" w:eastAsiaTheme="minorEastAsia" w:hAnsiTheme="minorEastAsia"/>
                <w:sz w:val="24"/>
                <w:szCs w:val="24"/>
              </w:rPr>
            </w:pPr>
          </w:p>
        </w:tc>
      </w:tr>
      <w:tr w:rsidR="00C45DCE" w:rsidRPr="00C23C85" w:rsidTr="00B006C1">
        <w:trPr>
          <w:cantSplit/>
          <w:trHeight w:val="637"/>
        </w:trPr>
        <w:tc>
          <w:tcPr>
            <w:tcW w:w="3375" w:type="dxa"/>
            <w:tcBorders>
              <w:top w:val="single" w:sz="4" w:space="0" w:color="auto"/>
              <w:left w:val="single" w:sz="4" w:space="0" w:color="auto"/>
              <w:bottom w:val="single" w:sz="4" w:space="0" w:color="auto"/>
            </w:tcBorders>
            <w:vAlign w:val="center"/>
          </w:tcPr>
          <w:p w:rsidR="00C45DCE" w:rsidRPr="00C23C85" w:rsidRDefault="00C45DCE" w:rsidP="00B006C1">
            <w:pPr>
              <w:jc w:val="center"/>
              <w:rPr>
                <w:rFonts w:asciiTheme="minorEastAsia" w:eastAsiaTheme="minorEastAsia" w:hAnsiTheme="minorEastAsia"/>
                <w:sz w:val="24"/>
                <w:szCs w:val="24"/>
              </w:rPr>
            </w:pPr>
          </w:p>
        </w:tc>
        <w:tc>
          <w:tcPr>
            <w:tcW w:w="3026" w:type="dxa"/>
            <w:tcBorders>
              <w:top w:val="single" w:sz="4" w:space="0" w:color="auto"/>
              <w:left w:val="single" w:sz="4" w:space="0" w:color="auto"/>
              <w:bottom w:val="single" w:sz="4" w:space="0" w:color="auto"/>
            </w:tcBorders>
            <w:vAlign w:val="center"/>
          </w:tcPr>
          <w:p w:rsidR="00C45DCE" w:rsidRPr="00C23C85" w:rsidRDefault="00C45DCE" w:rsidP="00B006C1">
            <w:pPr>
              <w:spacing w:line="358" w:lineRule="exact"/>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520" w:type="dxa"/>
            <w:vMerge/>
            <w:tcBorders>
              <w:left w:val="single" w:sz="4" w:space="0" w:color="auto"/>
              <w:bottom w:val="single" w:sz="4" w:space="0" w:color="auto"/>
              <w:right w:val="single" w:sz="4" w:space="0" w:color="auto"/>
            </w:tcBorders>
          </w:tcPr>
          <w:p w:rsidR="00C45DCE" w:rsidRPr="00C23C85" w:rsidRDefault="00C45DCE" w:rsidP="00B006C1">
            <w:pPr>
              <w:spacing w:line="358" w:lineRule="exact"/>
              <w:jc w:val="left"/>
              <w:rPr>
                <w:rFonts w:asciiTheme="minorEastAsia" w:eastAsiaTheme="minorEastAsia" w:hAnsiTheme="minorEastAsia"/>
                <w:sz w:val="24"/>
                <w:szCs w:val="24"/>
              </w:rPr>
            </w:pPr>
          </w:p>
        </w:tc>
      </w:tr>
      <w:tr w:rsidR="00C45DCE" w:rsidRPr="00C23C85" w:rsidTr="00B006C1">
        <w:trPr>
          <w:cantSplit/>
          <w:trHeight w:val="636"/>
        </w:trPr>
        <w:tc>
          <w:tcPr>
            <w:tcW w:w="3375" w:type="dxa"/>
            <w:tcBorders>
              <w:top w:val="single" w:sz="4" w:space="0" w:color="auto"/>
              <w:left w:val="single" w:sz="4" w:space="0" w:color="auto"/>
              <w:bottom w:val="single" w:sz="4" w:space="0" w:color="auto"/>
            </w:tcBorders>
            <w:vAlign w:val="center"/>
          </w:tcPr>
          <w:p w:rsidR="00C45DCE" w:rsidRPr="00C23C85" w:rsidRDefault="00C45DCE" w:rsidP="00B006C1">
            <w:pPr>
              <w:jc w:val="center"/>
              <w:rPr>
                <w:rFonts w:asciiTheme="minorEastAsia" w:eastAsiaTheme="minorEastAsia" w:hAnsiTheme="minorEastAsia"/>
                <w:sz w:val="24"/>
                <w:szCs w:val="24"/>
              </w:rPr>
            </w:pPr>
          </w:p>
        </w:tc>
        <w:tc>
          <w:tcPr>
            <w:tcW w:w="3026" w:type="dxa"/>
            <w:tcBorders>
              <w:top w:val="single" w:sz="4" w:space="0" w:color="auto"/>
              <w:left w:val="single" w:sz="4" w:space="0" w:color="auto"/>
              <w:bottom w:val="single" w:sz="4" w:space="0" w:color="auto"/>
            </w:tcBorders>
            <w:vAlign w:val="center"/>
          </w:tcPr>
          <w:p w:rsidR="00C45DCE" w:rsidRPr="00C23C85" w:rsidRDefault="00C45DCE" w:rsidP="00B006C1">
            <w:pPr>
              <w:spacing w:line="358" w:lineRule="exact"/>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520" w:type="dxa"/>
            <w:vMerge/>
            <w:tcBorders>
              <w:left w:val="single" w:sz="4" w:space="0" w:color="auto"/>
              <w:bottom w:val="single" w:sz="4" w:space="0" w:color="auto"/>
              <w:right w:val="single" w:sz="4" w:space="0" w:color="auto"/>
            </w:tcBorders>
          </w:tcPr>
          <w:p w:rsidR="00C45DCE" w:rsidRPr="00C23C85" w:rsidRDefault="00C45DCE" w:rsidP="00B006C1">
            <w:pPr>
              <w:spacing w:line="358" w:lineRule="exact"/>
              <w:jc w:val="left"/>
              <w:rPr>
                <w:rFonts w:asciiTheme="minorEastAsia" w:eastAsiaTheme="minorEastAsia" w:hAnsiTheme="minorEastAsia"/>
                <w:sz w:val="24"/>
                <w:szCs w:val="24"/>
              </w:rPr>
            </w:pPr>
          </w:p>
        </w:tc>
      </w:tr>
      <w:tr w:rsidR="00C45DCE" w:rsidRPr="00C23C85" w:rsidTr="00B006C1">
        <w:trPr>
          <w:cantSplit/>
          <w:trHeight w:val="637"/>
        </w:trPr>
        <w:tc>
          <w:tcPr>
            <w:tcW w:w="3375" w:type="dxa"/>
            <w:tcBorders>
              <w:top w:val="single" w:sz="4" w:space="0" w:color="auto"/>
              <w:left w:val="single" w:sz="4" w:space="0" w:color="auto"/>
              <w:bottom w:val="single" w:sz="4" w:space="0" w:color="auto"/>
            </w:tcBorders>
            <w:vAlign w:val="center"/>
          </w:tcPr>
          <w:p w:rsidR="00C45DCE" w:rsidRPr="00C23C85" w:rsidRDefault="00C45DCE" w:rsidP="00B006C1">
            <w:pPr>
              <w:jc w:val="center"/>
              <w:rPr>
                <w:rFonts w:asciiTheme="minorEastAsia" w:eastAsiaTheme="minorEastAsia" w:hAnsiTheme="minorEastAsia"/>
                <w:sz w:val="24"/>
                <w:szCs w:val="24"/>
              </w:rPr>
            </w:pPr>
          </w:p>
        </w:tc>
        <w:tc>
          <w:tcPr>
            <w:tcW w:w="3026" w:type="dxa"/>
            <w:tcBorders>
              <w:top w:val="single" w:sz="4" w:space="0" w:color="auto"/>
              <w:left w:val="single" w:sz="4" w:space="0" w:color="auto"/>
              <w:bottom w:val="single" w:sz="4" w:space="0" w:color="auto"/>
            </w:tcBorders>
            <w:vAlign w:val="center"/>
          </w:tcPr>
          <w:p w:rsidR="00C45DCE" w:rsidRPr="00C23C85" w:rsidRDefault="00C45DCE" w:rsidP="00B006C1">
            <w:pPr>
              <w:spacing w:line="358" w:lineRule="exact"/>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2520" w:type="dxa"/>
            <w:vMerge/>
            <w:tcBorders>
              <w:left w:val="single" w:sz="4" w:space="0" w:color="auto"/>
              <w:bottom w:val="single" w:sz="4" w:space="0" w:color="auto"/>
              <w:right w:val="single" w:sz="4" w:space="0" w:color="auto"/>
            </w:tcBorders>
          </w:tcPr>
          <w:p w:rsidR="00C45DCE" w:rsidRPr="00C23C85" w:rsidRDefault="00C45DCE" w:rsidP="00B006C1">
            <w:pPr>
              <w:spacing w:line="358" w:lineRule="exact"/>
              <w:jc w:val="left"/>
              <w:rPr>
                <w:rFonts w:asciiTheme="minorEastAsia" w:eastAsiaTheme="minorEastAsia" w:hAnsiTheme="minorEastAsia"/>
                <w:sz w:val="24"/>
                <w:szCs w:val="24"/>
              </w:rPr>
            </w:pPr>
          </w:p>
        </w:tc>
      </w:tr>
    </w:tbl>
    <w:p w:rsidR="00C45DCE" w:rsidRPr="00C23C85" w:rsidRDefault="00C45DCE" w:rsidP="00C45DCE">
      <w:pPr>
        <w:spacing w:line="240" w:lineRule="auto"/>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備考</w:t>
      </w:r>
    </w:p>
    <w:p w:rsidR="00C45DCE" w:rsidRPr="00C23C85" w:rsidRDefault="00C45DCE" w:rsidP="00C45DCE">
      <w:pPr>
        <w:spacing w:line="240" w:lineRule="auto"/>
        <w:ind w:leftChars="110" w:left="482"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　この証明書は、使用の実績に基づいて運転手ごとに別々に作成し、候補者から運転手に提出してください。</w:t>
      </w:r>
    </w:p>
    <w:p w:rsidR="00C45DCE" w:rsidRPr="00C23C85" w:rsidRDefault="00C45DCE" w:rsidP="00C45DCE">
      <w:pPr>
        <w:spacing w:line="240" w:lineRule="auto"/>
        <w:ind w:leftChars="110" w:left="482"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運転手が標茶町に支払を請求するときは、この証明書を請求書に添付してください。</w:t>
      </w:r>
    </w:p>
    <w:p w:rsidR="00C45DCE" w:rsidRPr="00C23C85" w:rsidRDefault="00C45DCE" w:rsidP="00C45DCE">
      <w:pPr>
        <w:spacing w:line="240" w:lineRule="auto"/>
        <w:ind w:leftChars="110" w:left="482"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この証明書を発行した候補者について供託物が没収された場合には、運転手は、標茶町に支払を請求することはできません。</w:t>
      </w:r>
    </w:p>
    <w:p w:rsidR="00C45DCE" w:rsidRPr="00C23C85" w:rsidRDefault="00C45DCE" w:rsidP="00C45DCE">
      <w:pPr>
        <w:spacing w:line="240" w:lineRule="auto"/>
        <w:ind w:leftChars="110" w:left="482"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４　公費負担の限度額は、選挙運動用自動車１台につき１日を通じて12,500円までです。</w:t>
      </w:r>
    </w:p>
    <w:p w:rsidR="00C45DCE" w:rsidRPr="00C23C85" w:rsidRDefault="00C45DCE" w:rsidP="00C45DCE">
      <w:pPr>
        <w:spacing w:line="240" w:lineRule="auto"/>
        <w:ind w:leftChars="110" w:left="482"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５　同一の日において２人以上の選挙運動用自動車の運転手が雇用された場合には、公費負担の対象となるのは候補者の指定する１人に限られていますので、その指定をした１人のみについて記載してください。</w:t>
      </w:r>
    </w:p>
    <w:p w:rsidR="00C45DCE" w:rsidRPr="00C23C85" w:rsidRDefault="00C45DCE" w:rsidP="00C45DCE">
      <w:pPr>
        <w:spacing w:line="240" w:lineRule="auto"/>
        <w:ind w:leftChars="110" w:left="482"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６　候補者の指定した運転手以外の運転手は、標茶町に支払を請求することはできません。</w:t>
      </w:r>
    </w:p>
    <w:p w:rsidR="00401815" w:rsidRPr="00C45DCE" w:rsidRDefault="00401815" w:rsidP="001B3E30">
      <w:bookmarkStart w:id="0" w:name="_GoBack"/>
      <w:bookmarkEnd w:id="0"/>
    </w:p>
    <w:sectPr w:rsidR="00401815" w:rsidRPr="00C45DCE"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45DCE"/>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726B0-31CB-40C5-A043-33A5DF4B4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80</Words>
  <Characters>457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2022-08-15T02:59:00Z</dcterms:modified>
</cp:coreProperties>
</file>